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22" w:rsidRPr="00390522" w:rsidRDefault="00390522" w:rsidP="0039052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8"/>
          <w:szCs w:val="28"/>
          <w:highlight w:val="red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90522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F883B6" wp14:editId="470342B3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4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5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3905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2024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№342</w:t>
      </w: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22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1BFCC" wp14:editId="23858138">
                <wp:simplePos x="0" y="0"/>
                <wp:positionH relativeFrom="column">
                  <wp:posOffset>158115</wp:posOffset>
                </wp:positionH>
                <wp:positionV relativeFrom="paragraph">
                  <wp:posOffset>119380</wp:posOffset>
                </wp:positionV>
                <wp:extent cx="3705225" cy="2200275"/>
                <wp:effectExtent l="0" t="0" r="28575" b="28575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AD" w:rsidRPr="00B837AD" w:rsidRDefault="00390522" w:rsidP="00B837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административный регламент, утвержденный постановлением администрации МО Раздольевское сельское поселение от 15.06.2023 года № 142 </w:t>
                            </w:r>
                            <w:r w:rsidRPr="00B837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административного регламента </w:t>
                            </w:r>
                            <w:proofErr w:type="gramStart"/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администрации  Раздольевского</w:t>
                            </w:r>
                            <w:proofErr w:type="gramEnd"/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сельского  поселения по предоставлению муниципальной услуги «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Предоставление земельного участка, находящегося в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муниципальной собственности, в собственность, аренду, постоянное (бессрочное) пользование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безвозмездное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837AD" w:rsidRPr="00B837A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пользование без проведения торгов</w:t>
                            </w:r>
                            <w:r w:rsidR="00B837AD" w:rsidRPr="00B837AD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390522" w:rsidRDefault="00390522" w:rsidP="00390522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1BF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45pt;margin-top:9.4pt;width:291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" strokecolor="white">
                <v:textbox>
                  <w:txbxContent>
                    <w:p w:rsidR="00B837AD" w:rsidRPr="00B837AD" w:rsidRDefault="00390522" w:rsidP="00B837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административный регламент, утвержденный постановлением администрации МО Раздольевское сельское поселение от 15.06.2023 года № 142 </w:t>
                      </w:r>
                      <w:r w:rsidRPr="00B837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Об утверждении административного регламента </w:t>
                      </w:r>
                      <w:proofErr w:type="gramStart"/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администрации  Раздольевского</w:t>
                      </w:r>
                      <w:proofErr w:type="gramEnd"/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сельского  поселения по предоставлению муниципальной услуги «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Предоставление земельного участка, находящегося в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муниципальной собственности, в собственность, аренду, постоянное (бессрочное) пользование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безвозмездное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837AD" w:rsidRPr="00B837A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пользование без проведения торгов</w:t>
                      </w:r>
                      <w:r w:rsidR="00B837AD" w:rsidRPr="00B837A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390522" w:rsidRDefault="00390522" w:rsidP="00390522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7AD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7AD" w:rsidRDefault="00B837AD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Раздольевского сельского поселения </w:t>
      </w:r>
      <w:r w:rsidRPr="0039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522" w:rsidRPr="00390522" w:rsidRDefault="00390522" w:rsidP="00390522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522" w:rsidRPr="00390522" w:rsidRDefault="00390522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МО Раздольевское </w:t>
      </w:r>
      <w:r w:rsid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от 15.06.2023 года № 142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</w:t>
      </w:r>
      <w:r w:rsidR="00B837AD" w:rsidRPr="00B837AD">
        <w:t xml:space="preserve"> 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</w:t>
      </w:r>
      <w:r w:rsidR="00B837AD" w:rsidRP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по предоставлению муниципальной услуги «Предоставление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</w:t>
      </w:r>
      <w:proofErr w:type="gramStart"/>
      <w:r w:rsidR="00B837AD" w:rsidRP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торгов»</w:t>
      </w:r>
      <w:r w:rsidR="00B83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</w:t>
      </w:r>
      <w:proofErr w:type="gramEnd"/>
      <w:r w:rsidRPr="003905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изменения:</w:t>
      </w:r>
    </w:p>
    <w:p w:rsidR="00390522" w:rsidRDefault="00390522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1.1. Внести в Приложение к постановлению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МО Раздольев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ское сельское поселение от 15.06.2023 года № 142</w:t>
      </w:r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51E0E">
        <w:rPr>
          <w:rFonts w:ascii="Times New Roman" w:eastAsia="Calibri" w:hAnsi="Times New Roman" w:cs="Times New Roman"/>
          <w:sz w:val="24"/>
          <w:szCs w:val="24"/>
        </w:rPr>
        <w:t xml:space="preserve">Раздольевского сельского </w:t>
      </w:r>
      <w:r w:rsidR="00494BF2" w:rsidRPr="00B837AD">
        <w:rPr>
          <w:rFonts w:ascii="Times New Roman" w:eastAsia="Calibri" w:hAnsi="Times New Roman" w:cs="Times New Roman"/>
          <w:sz w:val="24"/>
          <w:szCs w:val="24"/>
        </w:rPr>
        <w:t>поселения по предоставлению муниципальной услуги «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собственности, в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собственность, аренду, постоянное (бессрочное) пользование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безвозмездное</w:t>
      </w:r>
      <w:r w:rsidR="00494BF2" w:rsidRPr="00B8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пользование без проведения </w:t>
      </w:r>
      <w:proofErr w:type="gramStart"/>
      <w:r w:rsidR="00494BF2" w:rsidRPr="00B83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</w:t>
      </w:r>
      <w:r w:rsidR="00494BF2" w:rsidRPr="00B837AD">
        <w:rPr>
          <w:rFonts w:ascii="Times New Roman" w:eastAsia="Calibri" w:hAnsi="Times New Roman" w:cs="Times New Roman"/>
          <w:sz w:val="24"/>
          <w:szCs w:val="24"/>
        </w:rPr>
        <w:t>»</w:t>
      </w:r>
      <w:r w:rsidR="00494B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proofErr w:type="gramEnd"/>
      <w:r w:rsidRPr="003905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71769C" w:rsidRPr="0071769C" w:rsidRDefault="0071769C" w:rsidP="00717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9C">
        <w:rPr>
          <w:rFonts w:ascii="Times New Roman" w:eastAsia="Calibri" w:hAnsi="Times New Roman" w:cs="Times New Roman"/>
          <w:sz w:val="24"/>
          <w:szCs w:val="24"/>
        </w:rPr>
        <w:t>2</w:t>
      </w:r>
      <w:r w:rsidRPr="0071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настоящее постановление в СМИ и на официальном сайте муниципального образования Раздольевское сельское поселение. </w:t>
      </w:r>
    </w:p>
    <w:p w:rsidR="0071769C" w:rsidRPr="0071769C" w:rsidRDefault="0071769C" w:rsidP="0071769C">
      <w:pPr>
        <w:spacing w:after="200" w:line="276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69C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 момента опубликования.</w:t>
      </w:r>
    </w:p>
    <w:p w:rsidR="0071769C" w:rsidRPr="00390522" w:rsidRDefault="0071769C" w:rsidP="0039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9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</w:t>
      </w:r>
    </w:p>
    <w:p w:rsidR="00B837AD" w:rsidRDefault="00B837AD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522" w:rsidRPr="00390522" w:rsidRDefault="00494BF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О.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Матреничева</w:t>
      </w:r>
      <w:proofErr w:type="spellEnd"/>
      <w:r w:rsidR="00A46D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90522" w:rsidRPr="00390522" w:rsidRDefault="00A46DB6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тел.8(813-79)</w:t>
      </w:r>
      <w:r w:rsidR="00494BF2">
        <w:rPr>
          <w:rFonts w:ascii="Times New Roman" w:eastAsia="Times New Roman" w:hAnsi="Times New Roman" w:cs="Times New Roman"/>
          <w:sz w:val="20"/>
          <w:szCs w:val="20"/>
          <w:lang w:eastAsia="ru-RU"/>
        </w:rPr>
        <w:t>51-441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0522" w:rsidRPr="00390522" w:rsidRDefault="00390522" w:rsidP="003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052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Раздольевского сельского поселения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</w:t>
      </w:r>
      <w:r w:rsidR="00C22D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</w:t>
      </w:r>
      <w:bookmarkStart w:id="0" w:name="_GoBack"/>
      <w:bookmarkEnd w:id="0"/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7865297"/>
      <w:bookmarkEnd w:id="1"/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27.12.2024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342</w:t>
      </w:r>
    </w:p>
    <w:p w:rsidR="0071769C" w:rsidRDefault="0071769C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9C" w:rsidRPr="007E657A" w:rsidRDefault="0071769C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57A" w:rsidRPr="007E657A" w:rsidRDefault="007E657A" w:rsidP="007E6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57A" w:rsidRDefault="00782A69" w:rsidP="007E65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  <w:r w:rsidR="007E657A" w:rsidRPr="007E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.п. 1.2. </w:t>
      </w:r>
      <w:r w:rsidR="002C2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2A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текстом</w:t>
      </w:r>
      <w:r w:rsidR="007E657A" w:rsidRPr="007E65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D99" w:rsidRPr="007E657A" w:rsidRDefault="00822D99" w:rsidP="00822D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87" w:rsidRDefault="002C2187" w:rsidP="002C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21FA3" w:rsidRDefault="00021FA3" w:rsidP="002C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69" w:rsidRDefault="00782A69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Раздел 1.п. 1.3</w:t>
      </w:r>
      <w:r w:rsidRPr="0078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="00F62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</w:t>
      </w:r>
      <w:r w:rsidRPr="00782A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D99" w:rsidRDefault="00822D99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7A2" w:rsidRPr="00F627A2" w:rsidRDefault="00F627A2" w:rsidP="00F62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 органа местного самоуправления (далее – Администрация), предоставляющего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:rsidR="00F627A2" w:rsidRPr="00F627A2" w:rsidRDefault="00F627A2" w:rsidP="00F62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9"/>
      <w:bookmarkEnd w:id="2"/>
      <w:r w:rsidRPr="00F62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F627A2" w:rsidRPr="00F627A2" w:rsidRDefault="00F627A2" w:rsidP="00F62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Администрации;</w:t>
      </w:r>
    </w:p>
    <w:p w:rsidR="00F627A2" w:rsidRPr="00F627A2" w:rsidRDefault="00F627A2" w:rsidP="00F62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F627A2" w:rsidRPr="00F627A2" w:rsidRDefault="00F627A2" w:rsidP="00F62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Ленинградской области (далее - ПГУ ЛО) /на Едином портале государственных услуг (далее - ЕПГУ): https://new.gu.lenobl.ru, www.gosuslugi.ru.</w:t>
      </w:r>
    </w:p>
    <w:p w:rsidR="00F627A2" w:rsidRDefault="00F627A2" w:rsidP="00F62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021FA3" w:rsidRDefault="00021FA3" w:rsidP="00F62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FA3" w:rsidRPr="00F627A2" w:rsidRDefault="00021FA3" w:rsidP="00021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Раздел 2 п. 2.3.1. дополнить следующим текстом:</w:t>
      </w:r>
    </w:p>
    <w:p w:rsidR="00F627A2" w:rsidRPr="00F627A2" w:rsidRDefault="00F627A2" w:rsidP="00F62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7A2" w:rsidRDefault="00F627A2" w:rsidP="00782A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FA3" w:rsidRPr="00021FA3" w:rsidRDefault="00021FA3" w:rsidP="00021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21FA3" w:rsidRPr="00021FA3" w:rsidRDefault="00021FA3" w:rsidP="00021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2D99" w:rsidRDefault="00021FA3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F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</w:t>
      </w:r>
      <w:r w:rsidRPr="00822D99">
        <w:rPr>
          <w:rFonts w:ascii="Times New Roman" w:eastAsia="Calibri" w:hAnsi="Times New Roman" w:cs="Times New Roman"/>
          <w:sz w:val="24"/>
          <w:szCs w:val="24"/>
        </w:rPr>
        <w:t>заявителем,</w:t>
      </w:r>
      <w:r w:rsidR="00822D99" w:rsidRPr="00822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D99" w:rsidRPr="00822D99">
        <w:rPr>
          <w:rFonts w:ascii="Times New Roman" w:eastAsia="Calibri" w:hAnsi="Times New Roman" w:cs="Times New Roman"/>
          <w:sz w:val="24"/>
          <w:szCs w:val="24"/>
        </w:rPr>
        <w:t>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233BF9" w:rsidRPr="00822D99" w:rsidRDefault="00233BF9" w:rsidP="00822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061" w:rsidRDefault="00233BF9" w:rsidP="00021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1 к административному регламенту изложить в следующей редакции:</w:t>
      </w:r>
    </w:p>
    <w:p w:rsidR="00233BF9" w:rsidRDefault="00233BF9" w:rsidP="00021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87" w:rsidRDefault="00A63C87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Раздольевского </w:t>
      </w:r>
    </w:p>
    <w:p w:rsidR="00EB3F72" w:rsidRDefault="00A63C87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Приозерского</w:t>
      </w:r>
      <w:proofErr w:type="gramEnd"/>
    </w:p>
    <w:p w:rsidR="00A63C87" w:rsidRPr="00EB3F72" w:rsidRDefault="00A63C87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B3F7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удостоверяющего личность заявителя 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паспорта гражданина РФ: 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и дата выдачи), телефон;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EB3F72" w:rsidRPr="00EB3F72" w:rsidRDefault="00EB3F72" w:rsidP="00EB3F7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3F72" w:rsidRPr="00EB3F72" w:rsidRDefault="00EB3F72" w:rsidP="00EB3F7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3F72" w:rsidRPr="00EB3F72" w:rsidRDefault="00EB3F72" w:rsidP="00EB3F7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3F72" w:rsidRPr="00EB3F72" w:rsidRDefault="00EB3F72" w:rsidP="00EB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 xml:space="preserve">Прошу предоставить без проведения торгов земельный участок с кадастровым </w:t>
      </w:r>
      <w:proofErr w:type="gramStart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номером:_</w:t>
      </w:r>
      <w:proofErr w:type="gramEnd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______________________________________________________________________________________________________________</w:t>
      </w:r>
      <w:r w:rsidR="002569B9">
        <w:rPr>
          <w:rFonts w:ascii="ArialMT" w:eastAsia="Times New Roman" w:hAnsi="ArialMT" w:cs="ArialMT"/>
          <w:sz w:val="26"/>
          <w:szCs w:val="26"/>
          <w:lang w:eastAsia="ru-RU"/>
        </w:rPr>
        <w:t>_______________________</w:t>
      </w: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,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20"/>
          <w:szCs w:val="20"/>
          <w:lang w:eastAsia="ru-RU"/>
        </w:rPr>
      </w:pPr>
      <w:r w:rsidRPr="00EB3F72">
        <w:rPr>
          <w:rFonts w:ascii="ArialMT" w:eastAsia="Times New Roman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в ______________________________________________________________________</w:t>
      </w:r>
      <w:r w:rsidR="002569B9">
        <w:rPr>
          <w:rFonts w:ascii="ArialMT" w:eastAsia="Times New Roman" w:hAnsi="ArialMT" w:cs="ArialMT"/>
          <w:sz w:val="26"/>
          <w:szCs w:val="26"/>
          <w:lang w:eastAsia="ru-RU"/>
        </w:rPr>
        <w:t>_</w:t>
      </w: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,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6"/>
          <w:szCs w:val="16"/>
          <w:lang w:eastAsia="ru-RU"/>
        </w:rPr>
      </w:pPr>
      <w:r w:rsidRPr="00EB3F72">
        <w:rPr>
          <w:rFonts w:ascii="ArialMT" w:eastAsia="Times New Roman" w:hAnsi="ArialMT" w:cs="ArialMT"/>
          <w:sz w:val="16"/>
          <w:szCs w:val="16"/>
          <w:lang w:eastAsia="ru-RU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в целях _____________________________________________________________________.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6"/>
          <w:szCs w:val="16"/>
          <w:lang w:eastAsia="ru-RU"/>
        </w:rPr>
      </w:pPr>
      <w:r w:rsidRPr="00EB3F72">
        <w:rPr>
          <w:rFonts w:ascii="ArialMT" w:eastAsia="Times New Roman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 xml:space="preserve"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 либо пунктом 1 постановления Правительства Российской Федерации от 09.04.2022 № 629 «Об </w:t>
      </w: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lastRenderedPageBreak/>
        <w:t xml:space="preserve">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  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7"/>
        <w:gridCol w:w="4798"/>
      </w:tblGrid>
      <w:tr w:rsidR="00EB3F72" w:rsidRPr="00EB3F72" w:rsidTr="00F32E32">
        <w:tc>
          <w:tcPr>
            <w:tcW w:w="5046" w:type="dxa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указан вид права «в собственность, продажа» (п.2 ст. 39.3 Земельного кодекса Российской Федерации,</w:t>
            </w:r>
          </w:p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EB3F72" w:rsidRPr="00EB3F72" w:rsidRDefault="000E27CA" w:rsidP="00EB3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EB3F72" w:rsidRPr="00EB3F72" w:rsidRDefault="000E27CA" w:rsidP="00EB3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EB3F72" w:rsidRPr="00EB3F72" w:rsidRDefault="000E27CA" w:rsidP="00EB3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EB3F72" w:rsidRPr="00EB3F72" w:rsidRDefault="000E27CA" w:rsidP="00EB3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EB3F72" w:rsidRPr="00EB3F72" w:rsidRDefault="000E27CA" w:rsidP="00EB3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EB3F72" w:rsidRPr="00EB3F72" w:rsidRDefault="000E27CA" w:rsidP="00EB3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  <w:r w:rsidR="00EB3F72" w:rsidRPr="00EB3F72">
              <w:rPr>
                <w:rFonts w:ascii="Calibri" w:eastAsia="Times New Roman" w:hAnsi="Calibri" w:cs="Calibri"/>
                <w:lang w:eastAsia="ru-RU"/>
              </w:rPr>
              <w:t xml:space="preserve"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</w:t>
            </w:r>
            <w:r w:rsidR="00EB3F72" w:rsidRPr="00EB3F72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="00EB3F72" w:rsidRPr="00EB3F72">
              <w:rPr>
                <w:rFonts w:ascii="Calibri" w:eastAsia="Times New Roman" w:hAnsi="Calibri" w:cs="Calibri"/>
                <w:lang w:eastAsia="ru-RU"/>
              </w:rPr>
              <w:t>неустраненных</w:t>
            </w:r>
            <w:proofErr w:type="spellEnd"/>
            <w:r w:rsidR="00EB3F72" w:rsidRPr="00EB3F72">
              <w:rPr>
                <w:rFonts w:ascii="Calibri" w:eastAsia="Times New Roman" w:hAnsi="Calibri" w:cs="Calibri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EB3F72" w:rsidRPr="00EB3F72" w:rsidRDefault="000E27CA" w:rsidP="00EB3F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  <w:r w:rsidR="00EB3F72" w:rsidRPr="00EB3F72">
              <w:rPr>
                <w:rFonts w:ascii="Calibri" w:eastAsia="Times New Roman" w:hAnsi="Calibri" w:cs="Calibri"/>
                <w:lang w:eastAsia="ru-RU"/>
              </w:rPr>
              <w:t>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EB3F72" w:rsidRPr="00EB3F72" w:rsidTr="00F32E32">
        <w:tc>
          <w:tcPr>
            <w:tcW w:w="5046" w:type="dxa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случае, если указан вид права «аренда» (п. 2 ст. 39.6 Земельного кодекса Российской Федерации,</w:t>
            </w:r>
          </w:p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</w:t>
            </w: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4) земельного участка для выполнения </w:t>
            </w: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6" w:history="1">
              <w:r w:rsidR="00EB3F72" w:rsidRPr="00EB3F72">
                <w:rPr>
                  <w:rFonts w:ascii="Calibri" w:eastAsia="Times New Roman" w:hAnsi="Calibri" w:cs="Calibri"/>
                  <w:szCs w:val="20"/>
                  <w:lang w:eastAsia="ru-RU"/>
                </w:rPr>
                <w:t>статьей 39.20</w:t>
              </w:r>
            </w:hyperlink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настоящего Кодекса, на праве оперативного управления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статьи 39.9 настоящего Кодекса,</w:t>
            </w:r>
            <w:r w:rsidR="00EB3F72" w:rsidRPr="00EB3F72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 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Федерации;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16</w:t>
            </w:r>
            <w:r w:rsidR="00EB3F72" w:rsidRPr="00EB3F72">
              <w:rPr>
                <w:rFonts w:ascii="Calibri" w:eastAsia="Calibri" w:hAnsi="Calibri" w:cs="Calibri"/>
                <w:lang w:eastAsia="ru-RU"/>
              </w:rPr>
              <w:t xml:space="preserve">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7" w:history="1">
              <w:r w:rsidR="00EB3F72" w:rsidRPr="00EB3F72">
                <w:rPr>
                  <w:rFonts w:ascii="Calibri" w:eastAsia="Calibri" w:hAnsi="Calibri" w:cs="Calibri"/>
                  <w:lang w:eastAsia="ru-RU"/>
                </w:rPr>
                <w:t>хозяйства</w:t>
              </w:r>
            </w:hyperlink>
            <w:r w:rsidR="00EB3F72" w:rsidRPr="00EB3F72">
              <w:rPr>
                <w:rFonts w:ascii="Calibri" w:eastAsia="Calibri" w:hAnsi="Calibri" w:cs="Calibri"/>
                <w:lang w:eastAsia="ru-RU"/>
              </w:rPr>
              <w:t>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17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участка, необходимого для осуществления пользования недрами, </w:t>
            </w:r>
            <w:proofErr w:type="spellStart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недропользователю</w:t>
            </w:r>
            <w:proofErr w:type="spellEnd"/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18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EB3F72" w:rsidRPr="00EB3F72" w:rsidRDefault="001B21AB" w:rsidP="001B21AB">
            <w:pPr>
              <w:widowControl w:val="0"/>
              <w:autoSpaceDE w:val="0"/>
              <w:autoSpaceDN w:val="0"/>
              <w:ind w:left="720"/>
              <w:contextualSpacing/>
              <w:rPr>
                <w:rFonts w:ascii="Calibri" w:eastAsia="Times New Roman" w:hAnsi="Calibri" w:cs="Calibri"/>
                <w:strike/>
                <w:szCs w:val="20"/>
                <w:highlight w:val="green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19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зоны. 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</w:t>
            </w:r>
            <w:proofErr w:type="spellEnd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-частном партнерстве, лицу, с которым заключены указанные соглашения;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.2) земельного участка, необходимого для осуществления деятельности, предусмотренной специальным инвестиционным контрактом, лицу, с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которым заключен специальный инвестиционный контракт;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21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охотхозяйственное</w:t>
            </w:r>
            <w:proofErr w:type="spellEnd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соглашение;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23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24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25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для осуществления деятельности, предусмотренной указанными решением или договорами;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.1) земельного участка лицу, осуществляющему товарную </w:t>
            </w:r>
            <w:proofErr w:type="spellStart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аквакультуру</w:t>
            </w:r>
            <w:proofErr w:type="spellEnd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27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28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29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30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иному развитию территорий 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31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32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33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34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35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36</w:t>
            </w:r>
            <w:r w:rsidR="00EB3F72" w:rsidRPr="00EB3F72">
              <w:rPr>
                <w:rFonts w:ascii="Calibri" w:eastAsia="Times New Roman" w:hAnsi="Calibri" w:cs="Calibri"/>
                <w:lang w:eastAsia="ru-RU"/>
              </w:rPr>
              <w:t xml:space="preserve">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</w:t>
            </w:r>
            <w:r w:rsidR="00EB3F72" w:rsidRPr="00EB3F72">
              <w:rPr>
                <w:rFonts w:ascii="Calibri" w:eastAsia="Times New Roman" w:hAnsi="Calibri" w:cs="Calibri"/>
                <w:lang w:eastAsia="ru-RU"/>
              </w:rPr>
              <w:lastRenderedPageBreak/>
              <w:t>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  <w:r w:rsidR="00EB3F72" w:rsidRPr="00EB3F72">
              <w:rPr>
                <w:rFonts w:ascii="Calibri" w:eastAsia="Times New Roman" w:hAnsi="Calibri" w:cs="Calibri"/>
                <w:color w:val="000000"/>
                <w:lang w:eastAsia="ru-RU"/>
              </w:rPr>
              <w:t>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38</w:t>
            </w:r>
            <w:r w:rsidR="00EB3F72" w:rsidRPr="00EB3F72">
              <w:rPr>
                <w:rFonts w:ascii="Calibri" w:eastAsia="Times New Roman" w:hAnsi="Calibri" w:cs="Calibri"/>
                <w:lang w:eastAsia="ru-RU"/>
              </w:rPr>
              <w:t xml:space="preserve">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8" w:history="1">
              <w:r w:rsidR="00EB3F72" w:rsidRPr="00EB3F72">
                <w:rPr>
                  <w:rFonts w:ascii="Calibri" w:eastAsia="Times New Roman" w:hAnsi="Calibri" w:cs="Calibri"/>
                  <w:lang w:eastAsia="ru-RU"/>
                </w:rPr>
                <w:t>законом</w:t>
              </w:r>
            </w:hyperlink>
            <w:r w:rsidR="00EB3F72" w:rsidRPr="00EB3F72">
              <w:rPr>
                <w:rFonts w:ascii="Calibri" w:eastAsia="Times New Roman" w:hAnsi="Calibri" w:cs="Calibri"/>
                <w:lang w:eastAsia="ru-RU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lang w:eastAsia="ru-RU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lang w:eastAsia="ru-RU"/>
              </w:rPr>
              <w:t>земельного участка</w:t>
            </w:r>
            <w:r w:rsidRPr="00EB3F7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EB3F72">
              <w:rPr>
                <w:rFonts w:ascii="Calibri" w:eastAsia="Times New Roman" w:hAnsi="Calibri" w:cs="Calibri"/>
                <w:lang w:eastAsia="ru-RU"/>
              </w:rPr>
              <w:t xml:space="preserve">гражданам Российской Федерации или российским </w:t>
            </w:r>
            <w:r w:rsidRPr="00EB3F72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EB3F72">
              <w:rPr>
                <w:rFonts w:ascii="Calibri" w:eastAsia="Times New Roman" w:hAnsi="Calibri" w:cs="Calibri"/>
                <w:lang w:eastAsia="ru-RU"/>
              </w:rPr>
              <w:t>импортозамещения</w:t>
            </w:r>
            <w:proofErr w:type="spellEnd"/>
            <w:r w:rsidRPr="00EB3F72">
              <w:rPr>
                <w:rFonts w:ascii="Calibri" w:eastAsia="Times New Roman" w:hAnsi="Calibri" w:cs="Calibri"/>
                <w:lang w:eastAsia="ru-RU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EB3F72" w:rsidRPr="00EB3F72" w:rsidTr="00F32E32">
        <w:tc>
          <w:tcPr>
            <w:tcW w:w="5046" w:type="dxa"/>
          </w:tcPr>
          <w:p w:rsidR="00EB3F72" w:rsidRPr="00EB3F72" w:rsidRDefault="00EB3F72" w:rsidP="00EB3F72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случае, если указан вид права «безвозмездное пользование» (п. 2. ст. 39.10 Земельного кодекса Российской </w:t>
            </w:r>
            <w:proofErr w:type="gramStart"/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Федерации)</w:t>
            </w:r>
            <w:r w:rsidRPr="00EB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5092" w:type="dxa"/>
          </w:tcPr>
          <w:p w:rsidR="00EB3F72" w:rsidRPr="00EB3F72" w:rsidRDefault="00EB3F72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EB3F72" w:rsidRPr="00EB3F72" w:rsidRDefault="00EB3F72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5) лицам, с которыми в соответствии с Федеральным законом от 5 апреля 2013 года N 44-ФЗ "О контрактной системе в </w:t>
            </w:r>
            <w:r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гражданам и юридическим лицам для сельскохозяйственного, </w:t>
            </w:r>
            <w:proofErr w:type="spellStart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охотхозяйственного</w:t>
            </w:r>
            <w:proofErr w:type="spellEnd"/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садоводческим или огородническим некоммерческим товариществам на срок не более чем пять лет;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10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Московскому фонду реновации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>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16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t xml:space="preserve">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</w:t>
            </w:r>
            <w:r w:rsidR="00EB3F72" w:rsidRPr="00EB3F72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EB3F72" w:rsidRPr="00EB3F72" w:rsidRDefault="001B21AB" w:rsidP="00EB3F7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</w:t>
            </w:r>
            <w:r w:rsidR="00EB3F72" w:rsidRPr="00EB3F72">
              <w:rPr>
                <w:rFonts w:ascii="Calibri" w:eastAsia="Times New Roman" w:hAnsi="Calibri" w:cs="Calibri"/>
                <w:lang w:eastAsia="ru-RU"/>
              </w:rPr>
              <w:t>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lastRenderedPageBreak/>
        <w:t> 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 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проектом:_</w:t>
      </w:r>
      <w:proofErr w:type="gramEnd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</w:t>
      </w:r>
      <w:r w:rsidR="001B21AB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</w:t>
      </w: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</w:t>
      </w:r>
      <w:r w:rsidR="001B21AB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</w:t>
      </w: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</w:t>
      </w:r>
      <w:r w:rsidR="009554AA">
        <w:rPr>
          <w:rFonts w:ascii="ArialMT" w:eastAsia="Times New Roman" w:hAnsi="ArialMT" w:cs="ArialMT"/>
          <w:sz w:val="26"/>
          <w:szCs w:val="26"/>
          <w:lang w:eastAsia="ru-RU"/>
        </w:rPr>
        <w:t>___________________________</w:t>
      </w:r>
      <w:proofErr w:type="gramStart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В</w:t>
      </w:r>
      <w:proofErr w:type="gramEnd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 xml:space="preserve"> случае, если на земельном участке расположен объект недвижимости:</w:t>
      </w:r>
    </w:p>
    <w:p w:rsidR="00EB3F72" w:rsidRPr="00EB3F72" w:rsidRDefault="009554AA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н</w:t>
      </w:r>
      <w:r w:rsidR="00EB3F72" w:rsidRPr="00EB3F72">
        <w:rPr>
          <w:rFonts w:ascii="ArialMT" w:eastAsia="Times New Roman" w:hAnsi="ArialMT" w:cs="ArialMT"/>
          <w:sz w:val="26"/>
          <w:szCs w:val="26"/>
          <w:lang w:eastAsia="ru-RU"/>
        </w:rPr>
        <w:t>а земельном участке имеется объект недвижимости:</w:t>
      </w:r>
    </w:p>
    <w:p w:rsidR="00EB3F72" w:rsidRPr="00EB3F72" w:rsidRDefault="009554AA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н</w:t>
      </w:r>
      <w:r w:rsidR="00EB3F72" w:rsidRPr="00EB3F72">
        <w:rPr>
          <w:rFonts w:ascii="ArialMT" w:eastAsia="Times New Roman" w:hAnsi="ArialMT" w:cs="ArialMT"/>
          <w:sz w:val="26"/>
          <w:szCs w:val="26"/>
          <w:lang w:eastAsia="ru-RU"/>
        </w:rPr>
        <w:t>аименование объекта, кадастровый номер объекта__________________________</w:t>
      </w:r>
      <w:r w:rsidR="001B21AB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</w:t>
      </w:r>
      <w:r w:rsidR="00EB3F72" w:rsidRPr="00EB3F72">
        <w:rPr>
          <w:rFonts w:ascii="ArialMT" w:eastAsia="Times New Roman" w:hAnsi="ArialMT" w:cs="ArialMT"/>
          <w:sz w:val="26"/>
          <w:szCs w:val="26"/>
          <w:lang w:eastAsia="ru-RU"/>
        </w:rPr>
        <w:t>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</w:t>
      </w:r>
      <w:r w:rsidR="009554AA">
        <w:rPr>
          <w:rFonts w:ascii="ArialMT" w:eastAsia="Times New Roman" w:hAnsi="ArialMT" w:cs="ArialMT"/>
          <w:sz w:val="26"/>
          <w:szCs w:val="26"/>
          <w:lang w:eastAsia="ru-RU"/>
        </w:rPr>
        <w:t>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 xml:space="preserve">Основание возникновения права собственности на объект </w:t>
      </w:r>
      <w:proofErr w:type="gramStart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недвижимости:_</w:t>
      </w:r>
      <w:proofErr w:type="gramEnd"/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____________</w:t>
      </w:r>
      <w:r w:rsidR="001B21AB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</w:t>
      </w:r>
      <w:r w:rsidR="009554AA">
        <w:rPr>
          <w:rFonts w:ascii="ArialMT" w:eastAsia="Times New Roman" w:hAnsi="ArialMT" w:cs="ArialMT"/>
          <w:sz w:val="26"/>
          <w:szCs w:val="26"/>
          <w:lang w:eastAsia="ru-RU"/>
        </w:rPr>
        <w:t>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0"/>
          <w:szCs w:val="20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 в соответствии с пунктом 2.6 настоящего административного регламента)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6"/>
          <w:szCs w:val="26"/>
          <w:lang w:eastAsia="ru-RU"/>
        </w:rPr>
      </w:pPr>
      <w:r w:rsidRPr="00EB3F72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EB3F72" w:rsidRPr="00EB3F72" w:rsidTr="00F32E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EB3F72" w:rsidRPr="00EB3F72" w:rsidTr="00F32E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EB3F72" w:rsidRPr="00EB3F72" w:rsidTr="00F32E32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EB3F72" w:rsidRPr="00EB3F72" w:rsidTr="00F32E32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B3F72" w:rsidRPr="00EB3F72" w:rsidRDefault="00EB3F72" w:rsidP="00EB3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B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F72"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="009554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B3F72">
        <w:rPr>
          <w:rFonts w:ascii="Times New Roman" w:eastAsia="Times New Roman" w:hAnsi="Times New Roman" w:cs="Times New Roman"/>
          <w:sz w:val="20"/>
          <w:szCs w:val="20"/>
          <w:lang w:eastAsia="ru-RU"/>
        </w:rPr>
        <w:t>_» ______</w:t>
      </w:r>
      <w:r w:rsidR="009554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B3F72">
        <w:rPr>
          <w:rFonts w:ascii="Times New Roman" w:eastAsia="Times New Roman" w:hAnsi="Times New Roman" w:cs="Times New Roman"/>
          <w:sz w:val="20"/>
          <w:szCs w:val="20"/>
          <w:lang w:eastAsia="ru-RU"/>
        </w:rPr>
        <w:t>___ 20_</w:t>
      </w:r>
      <w:r w:rsidR="009554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B3F72">
        <w:rPr>
          <w:rFonts w:ascii="Times New Roman" w:eastAsia="Times New Roman" w:hAnsi="Times New Roman" w:cs="Times New Roman"/>
          <w:sz w:val="20"/>
          <w:szCs w:val="20"/>
          <w:lang w:eastAsia="ru-RU"/>
        </w:rPr>
        <w:t>_ год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F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9554A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EB3F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  ____________________________________</w:t>
      </w:r>
    </w:p>
    <w:p w:rsidR="00EB3F72" w:rsidRPr="00EB3F72" w:rsidRDefault="00EB3F72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554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заявителя: для граждан</w:t>
      </w:r>
    </w:p>
    <w:p w:rsidR="00EB3F72" w:rsidRPr="00EB3F72" w:rsidRDefault="009554AA" w:rsidP="00EB3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EB3F72"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EB3F72"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Ф.И.О руководителя </w:t>
      </w:r>
      <w:proofErr w:type="spellStart"/>
      <w:r w:rsidR="00EB3F72"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юр.лица</w:t>
      </w:r>
      <w:proofErr w:type="spellEnd"/>
      <w:r w:rsidR="00EB3F72" w:rsidRPr="00EB3F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233BF9" w:rsidRPr="00822D99" w:rsidRDefault="00233BF9" w:rsidP="00021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87" w:rsidRPr="00822D99" w:rsidRDefault="002C2187" w:rsidP="007E657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980" w:rsidRPr="00822D99" w:rsidRDefault="006A4980">
      <w:pPr>
        <w:rPr>
          <w:sz w:val="24"/>
          <w:szCs w:val="24"/>
        </w:rPr>
      </w:pPr>
    </w:p>
    <w:sectPr w:rsidR="006A4980" w:rsidRPr="0082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2"/>
    <w:rsid w:val="00021FA3"/>
    <w:rsid w:val="000E27CA"/>
    <w:rsid w:val="001134C8"/>
    <w:rsid w:val="00151E0E"/>
    <w:rsid w:val="001B21AB"/>
    <w:rsid w:val="00233BF9"/>
    <w:rsid w:val="002569B9"/>
    <w:rsid w:val="00295226"/>
    <w:rsid w:val="002A1DB1"/>
    <w:rsid w:val="002C2187"/>
    <w:rsid w:val="00390522"/>
    <w:rsid w:val="00494BF2"/>
    <w:rsid w:val="00497061"/>
    <w:rsid w:val="006A4980"/>
    <w:rsid w:val="0071769C"/>
    <w:rsid w:val="00782A69"/>
    <w:rsid w:val="007E657A"/>
    <w:rsid w:val="00822D99"/>
    <w:rsid w:val="009554AA"/>
    <w:rsid w:val="0096285F"/>
    <w:rsid w:val="00A46DB6"/>
    <w:rsid w:val="00A63C87"/>
    <w:rsid w:val="00B837AD"/>
    <w:rsid w:val="00C22DB3"/>
    <w:rsid w:val="00EB3F72"/>
    <w:rsid w:val="00F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9268D-600C-4E71-BBC8-2370615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26D07CEC88014FCAB31E32D2571D3E4AE6F918E08633666B33932AE4074FF96577497F02401DC63468469361R6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5741</Words>
  <Characters>32728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2024-12-26T08:22:00Z</dcterms:created>
  <dcterms:modified xsi:type="dcterms:W3CDTF">2024-12-26T09:38:00Z</dcterms:modified>
</cp:coreProperties>
</file>