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CE" w:rsidRPr="006510CE" w:rsidRDefault="006510CE" w:rsidP="006510CE">
      <w:pPr>
        <w:pStyle w:val="a3"/>
        <w:jc w:val="center"/>
        <w:rPr>
          <w:sz w:val="28"/>
          <w:szCs w:val="28"/>
        </w:rPr>
      </w:pPr>
      <w:r w:rsidRPr="006510CE">
        <w:rPr>
          <w:rStyle w:val="a4"/>
          <w:sz w:val="28"/>
          <w:szCs w:val="28"/>
        </w:rPr>
        <w:t xml:space="preserve">Подтверждение </w:t>
      </w:r>
      <w:proofErr w:type="spellStart"/>
      <w:r w:rsidRPr="006510CE">
        <w:rPr>
          <w:rStyle w:val="a4"/>
          <w:sz w:val="28"/>
          <w:szCs w:val="28"/>
        </w:rPr>
        <w:t>предпенсионного</w:t>
      </w:r>
      <w:proofErr w:type="spellEnd"/>
      <w:r w:rsidRPr="006510CE">
        <w:rPr>
          <w:rStyle w:val="a4"/>
          <w:sz w:val="28"/>
          <w:szCs w:val="28"/>
        </w:rPr>
        <w:t xml:space="preserve"> статуса</w:t>
      </w:r>
    </w:p>
    <w:p w:rsidR="006510CE" w:rsidRDefault="006510CE" w:rsidP="006510CE">
      <w:pPr>
        <w:pStyle w:val="a3"/>
        <w:ind w:firstLine="708"/>
        <w:jc w:val="both"/>
      </w:pPr>
      <w:r>
        <w:t xml:space="preserve">Пенсионный фонд России запустил сервис информирования, через который предоставляются сведения о россиянах, достигших </w:t>
      </w:r>
      <w:proofErr w:type="spellStart"/>
      <w:r>
        <w:t>предпенсионного</w:t>
      </w:r>
      <w:proofErr w:type="spellEnd"/>
      <w:r>
        <w:t xml:space="preserve">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>
        <w:t>предпенсионерам</w:t>
      </w:r>
      <w:proofErr w:type="spellEnd"/>
      <w: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>
        <w:t>предпенсионеров.</w:t>
      </w:r>
      <w:proofErr w:type="spellEnd"/>
    </w:p>
    <w:p w:rsidR="006510CE" w:rsidRDefault="006510CE" w:rsidP="006510CE">
      <w:pPr>
        <w:pStyle w:val="a3"/>
        <w:ind w:firstLine="708"/>
        <w:jc w:val="both"/>
      </w:pPr>
      <w:r>
        <w:t xml:space="preserve">Данные ПФР передаются в электронной форме по каналам СМЭВ, через Единую государственную информационную систему социального обеспечения (ЕГИССО) и электронное взаимодействие с работодателями. Справка, подтверждающая статус человека в качестве </w:t>
      </w:r>
      <w:proofErr w:type="spellStart"/>
      <w:r>
        <w:t>предпенсионера</w:t>
      </w:r>
      <w:proofErr w:type="spellEnd"/>
      <w:r>
        <w:t xml:space="preserve"> также предоставляется через личный кабинет на сайте Пенсионного фонда и в территориальных органах ПФР.</w:t>
      </w:r>
    </w:p>
    <w:p w:rsidR="00C17BDE" w:rsidRDefault="00C17BDE"/>
    <w:sectPr w:rsidR="00C17BDE" w:rsidSect="00C1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0CE"/>
    <w:rsid w:val="006510CE"/>
    <w:rsid w:val="00C1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0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057NaroenkoOK</dc:creator>
  <cp:lastModifiedBy>057NaroenkoOK</cp:lastModifiedBy>
  <cp:revision>2</cp:revision>
  <dcterms:created xsi:type="dcterms:W3CDTF">2021-03-29T07:59:00Z</dcterms:created>
  <dcterms:modified xsi:type="dcterms:W3CDTF">2021-03-29T07:59:00Z</dcterms:modified>
</cp:coreProperties>
</file>