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C9" w:rsidRDefault="001A5EC9" w:rsidP="001A5E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4E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73AF91" wp14:editId="0E2313F6">
            <wp:extent cx="609600" cy="600075"/>
            <wp:effectExtent l="0" t="0" r="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C9" w:rsidRPr="00042165" w:rsidRDefault="001A5EC9" w:rsidP="001A5E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16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</w:t>
      </w:r>
      <w:r w:rsidRPr="0004216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04216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Ленинградской области</w:t>
      </w:r>
    </w:p>
    <w:p w:rsidR="001A5EC9" w:rsidRPr="00042165" w:rsidRDefault="001A5EC9" w:rsidP="001A5E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5EC9" w:rsidRPr="00042165" w:rsidRDefault="001A5EC9" w:rsidP="001A5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5EC9" w:rsidRPr="00042165" w:rsidRDefault="001A5EC9" w:rsidP="001A5E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4216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 О С Т А Н О В Л Е Н И Е</w:t>
      </w:r>
    </w:p>
    <w:p w:rsidR="001A5EC9" w:rsidRPr="00042165" w:rsidRDefault="001A5EC9" w:rsidP="001A5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A5EC9" w:rsidRPr="00D078C9" w:rsidRDefault="00A25864" w:rsidP="001A5E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bookmarkStart w:id="0" w:name="_GoBack"/>
      <w:bookmarkEnd w:id="0"/>
      <w:r w:rsidR="00D078C9" w:rsidRPr="00D078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 2021</w:t>
      </w:r>
      <w:r w:rsidR="001A5EC9" w:rsidRPr="00D078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</w:t>
      </w:r>
      <w:r w:rsidR="00D078C9" w:rsidRPr="00D078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№ 124</w:t>
      </w:r>
    </w:p>
    <w:p w:rsidR="00CC04A2" w:rsidRPr="00D078C9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</w:tblGrid>
      <w:tr w:rsidR="00CC04A2" w:rsidRPr="001A5EC9" w:rsidTr="00340068">
        <w:trPr>
          <w:trHeight w:val="1589"/>
        </w:trPr>
        <w:tc>
          <w:tcPr>
            <w:tcW w:w="5159" w:type="dxa"/>
          </w:tcPr>
          <w:p w:rsidR="00CC04A2" w:rsidRPr="001A5EC9" w:rsidRDefault="00340068" w:rsidP="00340068">
            <w:pPr>
              <w:pStyle w:val="16"/>
              <w:shd w:val="clear" w:color="auto" w:fill="auto"/>
              <w:spacing w:after="0" w:line="240" w:lineRule="auto"/>
              <w:ind w:firstLine="264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1A5E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налоговых расходов муниципального образования </w:t>
            </w:r>
            <w:r w:rsidR="001A5EC9">
              <w:rPr>
                <w:rFonts w:ascii="Times New Roman" w:hAnsi="Times New Roman" w:cs="Times New Roman"/>
                <w:sz w:val="28"/>
                <w:szCs w:val="28"/>
              </w:rPr>
              <w:t>Раздольевское</w:t>
            </w:r>
            <w:r w:rsidRPr="001A5E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муниципального образования Приозерский муниципальный район Ленинградской области на 2021 год и плановый период 2022- 2023 годы</w:t>
            </w:r>
          </w:p>
        </w:tc>
      </w:tr>
    </w:tbl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1A5EC9" w:rsidRDefault="007F5456" w:rsidP="007F5456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EC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Порядком формирования перечня налоговых расходов от </w:t>
      </w:r>
      <w:r w:rsidR="00D078C9" w:rsidRPr="00D078C9">
        <w:rPr>
          <w:rFonts w:ascii="Times New Roman" w:hAnsi="Times New Roman" w:cs="Times New Roman"/>
          <w:b w:val="0"/>
          <w:sz w:val="28"/>
          <w:szCs w:val="28"/>
        </w:rPr>
        <w:t>26 мая 2021 года № 123</w:t>
      </w:r>
      <w:r w:rsidRPr="00D078C9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Pr="001A5EC9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Порядка формирования перечня налоговых расходов и оценки налоговых расходов муниципального образования </w:t>
      </w:r>
      <w:r w:rsidR="001A5EC9" w:rsidRPr="001A5EC9">
        <w:rPr>
          <w:rFonts w:ascii="Times New Roman" w:hAnsi="Times New Roman" w:cs="Times New Roman"/>
          <w:b w:val="0"/>
          <w:sz w:val="28"/>
          <w:szCs w:val="28"/>
        </w:rPr>
        <w:t>Раздольевское</w:t>
      </w:r>
      <w:r w:rsidRPr="001A5EC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области. Администрация муниципального образования </w:t>
      </w:r>
      <w:r w:rsidR="001A5EC9" w:rsidRPr="001A5EC9">
        <w:rPr>
          <w:rFonts w:ascii="Times New Roman" w:hAnsi="Times New Roman" w:cs="Times New Roman"/>
          <w:b w:val="0"/>
          <w:sz w:val="28"/>
          <w:szCs w:val="28"/>
        </w:rPr>
        <w:t>Раздольевское</w:t>
      </w:r>
      <w:r w:rsidRPr="001A5EC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муниципального образования Приозерский муниципальный район</w:t>
      </w:r>
      <w:r w:rsidRPr="001A5EC9">
        <w:rPr>
          <w:rFonts w:ascii="Times New Roman" w:hAnsi="Times New Roman" w:cs="Times New Roman"/>
          <w:sz w:val="28"/>
          <w:szCs w:val="28"/>
        </w:rPr>
        <w:t xml:space="preserve">, ПОСТАНОВЛЯЕТ: </w:t>
      </w:r>
    </w:p>
    <w:p w:rsidR="007F5456" w:rsidRPr="001A5EC9" w:rsidRDefault="007F5456" w:rsidP="007F545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E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F5456" w:rsidRDefault="007F5456" w:rsidP="007F54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EC9">
        <w:rPr>
          <w:rFonts w:ascii="Times New Roman" w:hAnsi="Times New Roman" w:cs="Times New Roman"/>
          <w:sz w:val="28"/>
          <w:szCs w:val="28"/>
        </w:rPr>
        <w:t xml:space="preserve">1. Утвердить перечень налоговых расходов муниципального образования </w:t>
      </w:r>
      <w:r w:rsidR="001A5EC9" w:rsidRPr="001A5EC9">
        <w:rPr>
          <w:rFonts w:ascii="Times New Roman" w:hAnsi="Times New Roman" w:cs="Times New Roman"/>
          <w:sz w:val="28"/>
          <w:szCs w:val="28"/>
        </w:rPr>
        <w:t>Раздольевское</w:t>
      </w:r>
      <w:r w:rsidRPr="001A5EC9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r w:rsidRPr="001A5EC9">
        <w:rPr>
          <w:rFonts w:ascii="Times New Roman" w:hAnsi="Times New Roman" w:cs="Times New Roman"/>
          <w:bCs/>
          <w:sz w:val="28"/>
          <w:szCs w:val="28"/>
        </w:rPr>
        <w:t xml:space="preserve">Приозерский муниципальный район Ленинградской области (Приложение 1). </w:t>
      </w:r>
    </w:p>
    <w:p w:rsidR="001A5EC9" w:rsidRPr="001A5EC9" w:rsidRDefault="001A5EC9" w:rsidP="007F5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456" w:rsidRDefault="007F5456" w:rsidP="007F54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EC9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подлежит опубликованию на официальном сайте администрации муниципального образования </w:t>
      </w:r>
      <w:r w:rsidR="001A5EC9" w:rsidRPr="001A5EC9">
        <w:rPr>
          <w:rFonts w:ascii="Times New Roman" w:hAnsi="Times New Roman" w:cs="Times New Roman"/>
          <w:bCs/>
          <w:sz w:val="28"/>
          <w:szCs w:val="28"/>
        </w:rPr>
        <w:t>Раздольевское</w:t>
      </w:r>
      <w:r w:rsidRPr="001A5EC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1A5EC9" w:rsidRPr="001A5EC9" w:rsidRDefault="001A5EC9" w:rsidP="007F54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5456" w:rsidRDefault="007F5456" w:rsidP="007F54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EC9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 даты опубликования и распространяется на правоотношения, возникшие с 01 января 2021 года.</w:t>
      </w:r>
    </w:p>
    <w:p w:rsidR="001A5EC9" w:rsidRPr="001A5EC9" w:rsidRDefault="001A5EC9" w:rsidP="007F5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456" w:rsidRDefault="007F5456" w:rsidP="007F54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A5EC9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</w:t>
      </w:r>
      <w:r w:rsidR="001A5EC9">
        <w:rPr>
          <w:rFonts w:ascii="Times New Roman" w:hAnsi="Times New Roman" w:cs="Times New Roman"/>
          <w:sz w:val="28"/>
          <w:szCs w:val="28"/>
        </w:rPr>
        <w:t>.</w:t>
      </w:r>
    </w:p>
    <w:p w:rsidR="001A5EC9" w:rsidRPr="001A5EC9" w:rsidRDefault="001A5EC9" w:rsidP="007F54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C04A2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B6" w:rsidRPr="001A5EC9" w:rsidRDefault="00340068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C04A2" w:rsidRPr="001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E7D5F" w:rsidRPr="001A5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7D5F" w:rsidRPr="001A5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7D5F" w:rsidRPr="001A5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7D5F" w:rsidRPr="001A5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7D5F" w:rsidRPr="001A5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В.В. Стецюк</w:t>
      </w:r>
    </w:p>
    <w:p w:rsidR="00CC04A2" w:rsidRPr="00CC04A2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CC04A2" w:rsidRDefault="001A5EC9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А.Ш.Шехмаметьева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,</w:t>
      </w:r>
    </w:p>
    <w:p w:rsidR="00CC04A2" w:rsidRPr="00CC04A2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Тел.8</w:t>
      </w:r>
      <w:r w:rsidR="000E7D5F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(813-79)</w:t>
      </w:r>
      <w:r w:rsidR="000E7D5F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="001A5EC9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66-718,</w:t>
      </w:r>
    </w:p>
    <w:p w:rsidR="002A4D6F" w:rsidRPr="001D7FB6" w:rsidRDefault="00CC04A2" w:rsidP="001D7F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4"/>
          <w:lang w:eastAsia="ru-RU"/>
        </w:rPr>
      </w:pPr>
      <w:r w:rsidRPr="00CC04A2">
        <w:rPr>
          <w:rFonts w:ascii="Times New Roman" w:eastAsia="Times New Roman" w:hAnsi="Times New Roman" w:cs="Times New Roman"/>
          <w:sz w:val="16"/>
          <w:szCs w:val="14"/>
          <w:lang w:eastAsia="ru-RU"/>
        </w:rPr>
        <w:t>Разослано: 2-дело, 1-</w:t>
      </w:r>
      <w:r w:rsidR="00482266">
        <w:rPr>
          <w:rFonts w:ascii="Times New Roman" w:eastAsia="Times New Roman" w:hAnsi="Times New Roman" w:cs="Times New Roman"/>
          <w:sz w:val="16"/>
          <w:szCs w:val="14"/>
          <w:lang w:eastAsia="ru-RU"/>
        </w:rPr>
        <w:t>КФ</w:t>
      </w:r>
    </w:p>
    <w:p w:rsidR="007F5456" w:rsidRPr="007F5456" w:rsidRDefault="007F5456" w:rsidP="007F54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F545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 xml:space="preserve">Приложение 1 к постановлению от </w:t>
      </w:r>
      <w:r w:rsidR="00D078C9" w:rsidRPr="00D078C9">
        <w:rPr>
          <w:rFonts w:ascii="Times New Roman" w:eastAsia="Times New Roman" w:hAnsi="Times New Roman" w:cs="Times New Roman"/>
          <w:sz w:val="20"/>
          <w:szCs w:val="20"/>
          <w:lang w:eastAsia="ar-SA"/>
        </w:rPr>
        <w:t>26 мая 2021 года № 124</w:t>
      </w:r>
      <w:r w:rsidRPr="007F545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7F5456" w:rsidRPr="007F5456" w:rsidRDefault="007F5456" w:rsidP="007F54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F545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«Об утверждении Перечня налоговых расходов муниципального образования </w:t>
      </w:r>
    </w:p>
    <w:p w:rsidR="007F5456" w:rsidRPr="007F5456" w:rsidRDefault="001A5EC9" w:rsidP="007F54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Раздольевское</w:t>
      </w:r>
      <w:r w:rsidR="007F5456" w:rsidRPr="007F545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сельское поселение муниципального образования </w:t>
      </w:r>
    </w:p>
    <w:p w:rsidR="007F5456" w:rsidRPr="007F5456" w:rsidRDefault="007F5456" w:rsidP="007F54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F545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Приозерский муниципальный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район Ленинградской области»</w:t>
      </w:r>
    </w:p>
    <w:p w:rsidR="007F5456" w:rsidRPr="007F5456" w:rsidRDefault="007F5456" w:rsidP="007F54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456" w:rsidRPr="007F5456" w:rsidRDefault="007F5456" w:rsidP="007F54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456" w:rsidRPr="007F5456" w:rsidRDefault="007F5456" w:rsidP="007F54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456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7F5456" w:rsidRDefault="007F5456" w:rsidP="007F54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456">
        <w:rPr>
          <w:rFonts w:ascii="Times New Roman" w:eastAsia="Times New Roman" w:hAnsi="Times New Roman" w:cs="Times New Roman"/>
          <w:sz w:val="28"/>
          <w:szCs w:val="28"/>
        </w:rPr>
        <w:t xml:space="preserve">налоговых расходов </w:t>
      </w:r>
      <w:r w:rsidRPr="007F54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МО </w:t>
      </w:r>
      <w:r w:rsidR="001A5E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Раздольевское</w:t>
      </w:r>
      <w:r w:rsidRPr="007F54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сельское поселение</w:t>
      </w:r>
    </w:p>
    <w:p w:rsidR="007F5456" w:rsidRPr="007F5456" w:rsidRDefault="007F5456" w:rsidP="007F54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893" w:type="pct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6"/>
        <w:gridCol w:w="855"/>
        <w:gridCol w:w="1152"/>
        <w:gridCol w:w="2159"/>
        <w:gridCol w:w="576"/>
        <w:gridCol w:w="574"/>
        <w:gridCol w:w="2159"/>
        <w:gridCol w:w="864"/>
        <w:gridCol w:w="860"/>
        <w:gridCol w:w="723"/>
        <w:gridCol w:w="1132"/>
      </w:tblGrid>
      <w:tr w:rsidR="007F5456" w:rsidRPr="007F5456" w:rsidTr="007F5456">
        <w:trPr>
          <w:trHeight w:val="5216"/>
        </w:trPr>
        <w:tc>
          <w:tcPr>
            <w:tcW w:w="126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77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508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952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НПА, устанавливающего налоговую льготу, освобождение, преференцию </w:t>
            </w:r>
          </w:p>
        </w:tc>
        <w:tc>
          <w:tcPr>
            <w:tcW w:w="254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253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952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381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 (подпрограммы)/ направления социально-экономической политики, целям которой(-ого) соответствует налоговый расход</w:t>
            </w:r>
          </w:p>
        </w:tc>
        <w:tc>
          <w:tcPr>
            <w:tcW w:w="379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319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500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</w:t>
            </w: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 </w:t>
            </w:r>
            <w:proofErr w:type="spellStart"/>
            <w:proofErr w:type="gramStart"/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нало-</w:t>
            </w:r>
            <w:r w:rsidRPr="007F545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гового</w:t>
            </w:r>
            <w:proofErr w:type="spellEnd"/>
            <w:proofErr w:type="gramEnd"/>
            <w:r w:rsidRPr="007F5456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расхода</w:t>
            </w:r>
          </w:p>
        </w:tc>
      </w:tr>
      <w:tr w:rsidR="007F5456" w:rsidRPr="007F5456" w:rsidTr="007F5456">
        <w:trPr>
          <w:trHeight w:val="185"/>
        </w:trPr>
        <w:tc>
          <w:tcPr>
            <w:tcW w:w="126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8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2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4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3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2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1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9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9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pct"/>
          </w:tcPr>
          <w:p w:rsidR="007F5456" w:rsidRPr="007F5456" w:rsidRDefault="007F5456" w:rsidP="007F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7F5456" w:rsidRPr="007F5456" w:rsidTr="007F5456">
        <w:trPr>
          <w:trHeight w:val="349"/>
        </w:trPr>
        <w:tc>
          <w:tcPr>
            <w:tcW w:w="126" w:type="pct"/>
          </w:tcPr>
          <w:p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77" w:type="pct"/>
          </w:tcPr>
          <w:p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508" w:type="pct"/>
          </w:tcPr>
          <w:p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Освобождение от уплаты земельного налога</w:t>
            </w:r>
          </w:p>
        </w:tc>
        <w:tc>
          <w:tcPr>
            <w:tcW w:w="952" w:type="pct"/>
          </w:tcPr>
          <w:p w:rsidR="00D078C9" w:rsidRPr="00D078C9" w:rsidRDefault="00D078C9" w:rsidP="00D078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078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Решение Совета депутатов муниципального образования Раздольевское сельское поселение Приозерского муниципального района Ленинградской области от 13.11.2019 N 12 «Об установлении на территории</w:t>
            </w:r>
            <w:r w:rsidRPr="00D078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br/>
              <w:t>МО Раздольевское сельское поселение</w:t>
            </w:r>
            <w:r w:rsidRPr="00D078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br/>
              <w:t>МО Приозерский муниципальный район Ленинградской области</w:t>
            </w:r>
            <w:r w:rsidRPr="00D078C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br/>
              <w:t>земельного налога с 01.01.2020 г»</w:t>
            </w:r>
          </w:p>
          <w:p w:rsidR="007F5456" w:rsidRPr="00D078C9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4" w:type="pct"/>
          </w:tcPr>
          <w:p w:rsidR="007F5456" w:rsidRPr="00D078C9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78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253" w:type="pct"/>
          </w:tcPr>
          <w:p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установлена</w:t>
            </w:r>
          </w:p>
        </w:tc>
        <w:tc>
          <w:tcPr>
            <w:tcW w:w="952" w:type="pct"/>
          </w:tcPr>
          <w:p w:rsidR="00D078C9" w:rsidRPr="00D078C9" w:rsidRDefault="00D078C9" w:rsidP="00D078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078C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муниципальные учреждения образования, здравоохранения, социальной защиты, культуры, физической культуры и спорта,</w:t>
            </w:r>
          </w:p>
          <w:p w:rsidR="007F5456" w:rsidRPr="007F5456" w:rsidRDefault="00D078C9" w:rsidP="00D078C9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78C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организации муниципального управления, финансируемые из средств бюджета МО Раздольевское сельское поселение,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      </w:r>
          </w:p>
        </w:tc>
        <w:tc>
          <w:tcPr>
            <w:tcW w:w="381" w:type="pct"/>
          </w:tcPr>
          <w:p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79" w:type="pct"/>
          </w:tcPr>
          <w:p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19" w:type="pct"/>
          </w:tcPr>
          <w:p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00" w:type="pct"/>
          </w:tcPr>
          <w:p w:rsidR="007F5456" w:rsidRPr="007F5456" w:rsidRDefault="007F5456" w:rsidP="007F54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Администрация МО </w:t>
            </w:r>
            <w:r w:rsidR="001A5E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Раздольевское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сельское поселение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F545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 Приозерский МР</w:t>
            </w:r>
          </w:p>
        </w:tc>
      </w:tr>
    </w:tbl>
    <w:p w:rsidR="00CC2276" w:rsidRPr="00CC2276" w:rsidRDefault="00CC2276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2276" w:rsidRPr="00CC2276" w:rsidSect="001A5EC9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6BC"/>
    <w:rsid w:val="00026775"/>
    <w:rsid w:val="000659CF"/>
    <w:rsid w:val="000B0C67"/>
    <w:rsid w:val="000C6596"/>
    <w:rsid w:val="000E7D5F"/>
    <w:rsid w:val="00145CC2"/>
    <w:rsid w:val="001A5EC9"/>
    <w:rsid w:val="001B26B9"/>
    <w:rsid w:val="001D7FB6"/>
    <w:rsid w:val="00212D24"/>
    <w:rsid w:val="002A4D6F"/>
    <w:rsid w:val="003302CF"/>
    <w:rsid w:val="00340068"/>
    <w:rsid w:val="0036264E"/>
    <w:rsid w:val="003668DB"/>
    <w:rsid w:val="003C2BE1"/>
    <w:rsid w:val="003D30EA"/>
    <w:rsid w:val="00456733"/>
    <w:rsid w:val="00475C79"/>
    <w:rsid w:val="00482266"/>
    <w:rsid w:val="004B24DA"/>
    <w:rsid w:val="004B7EE6"/>
    <w:rsid w:val="004C2F91"/>
    <w:rsid w:val="00504B5B"/>
    <w:rsid w:val="00573180"/>
    <w:rsid w:val="00591B1F"/>
    <w:rsid w:val="00637DFC"/>
    <w:rsid w:val="00670E66"/>
    <w:rsid w:val="006A40A7"/>
    <w:rsid w:val="007A371F"/>
    <w:rsid w:val="007B0F8E"/>
    <w:rsid w:val="007F5456"/>
    <w:rsid w:val="008407DC"/>
    <w:rsid w:val="00856B62"/>
    <w:rsid w:val="008920DA"/>
    <w:rsid w:val="008D3548"/>
    <w:rsid w:val="008D74AB"/>
    <w:rsid w:val="00921524"/>
    <w:rsid w:val="009A5F4C"/>
    <w:rsid w:val="009B6EE4"/>
    <w:rsid w:val="009F1035"/>
    <w:rsid w:val="00A25864"/>
    <w:rsid w:val="00A7152F"/>
    <w:rsid w:val="00AB66E7"/>
    <w:rsid w:val="00B57991"/>
    <w:rsid w:val="00B752F9"/>
    <w:rsid w:val="00C436BC"/>
    <w:rsid w:val="00CB27AB"/>
    <w:rsid w:val="00CC04A2"/>
    <w:rsid w:val="00CC2276"/>
    <w:rsid w:val="00D078C9"/>
    <w:rsid w:val="00D21700"/>
    <w:rsid w:val="00D3612D"/>
    <w:rsid w:val="00DA2006"/>
    <w:rsid w:val="00E05C4E"/>
    <w:rsid w:val="00F0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2021-05-31T12:47:00Z</cp:lastPrinted>
  <dcterms:created xsi:type="dcterms:W3CDTF">2021-05-26T13:53:00Z</dcterms:created>
  <dcterms:modified xsi:type="dcterms:W3CDTF">2021-05-31T12:49:00Z</dcterms:modified>
</cp:coreProperties>
</file>