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A6" w:rsidRPr="009049DB" w:rsidRDefault="005802A6" w:rsidP="005802A6">
      <w:pPr>
        <w:jc w:val="center"/>
      </w:pPr>
      <w:r w:rsidRPr="009049DB">
        <w:rPr>
          <w:noProof/>
        </w:rPr>
        <w:drawing>
          <wp:inline distT="0" distB="0" distL="0" distR="0">
            <wp:extent cx="525780" cy="594360"/>
            <wp:effectExtent l="0" t="0" r="7620" b="0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A6" w:rsidRPr="009049DB" w:rsidRDefault="005802A6" w:rsidP="005802A6">
      <w:pPr>
        <w:jc w:val="center"/>
      </w:pPr>
      <w:r w:rsidRPr="009049DB"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</w:p>
    <w:p w:rsidR="005802A6" w:rsidRPr="009049DB" w:rsidRDefault="005802A6" w:rsidP="005802A6">
      <w:pPr>
        <w:jc w:val="center"/>
        <w:outlineLvl w:val="0"/>
        <w:rPr>
          <w:b/>
          <w:bCs/>
          <w:sz w:val="28"/>
          <w:szCs w:val="28"/>
        </w:rPr>
      </w:pPr>
      <w:r w:rsidRPr="009049DB">
        <w:rPr>
          <w:b/>
          <w:bCs/>
          <w:sz w:val="28"/>
          <w:szCs w:val="28"/>
        </w:rPr>
        <w:t>ПОСТАНОВЛЕНИЕ</w:t>
      </w:r>
    </w:p>
    <w:p w:rsidR="005802A6" w:rsidRPr="009049DB" w:rsidRDefault="005802A6" w:rsidP="005802A6">
      <w:pPr>
        <w:jc w:val="center"/>
        <w:rPr>
          <w:b/>
          <w:sz w:val="28"/>
          <w:szCs w:val="28"/>
        </w:rPr>
      </w:pPr>
    </w:p>
    <w:p w:rsidR="00CF1809" w:rsidRDefault="0099341B" w:rsidP="00FD1A73">
      <w:r>
        <w:t>09 июл</w:t>
      </w:r>
      <w:r w:rsidR="00FD1A73">
        <w:t xml:space="preserve">я </w:t>
      </w:r>
      <w:r w:rsidR="005802A6" w:rsidRPr="00D06A80">
        <w:t>202</w:t>
      </w:r>
      <w:r>
        <w:t>5</w:t>
      </w:r>
      <w:r w:rsidR="005802A6" w:rsidRPr="00D06A80">
        <w:t xml:space="preserve"> года                                                                                       </w:t>
      </w:r>
      <w:r w:rsidR="00662A26">
        <w:t xml:space="preserve">            </w:t>
      </w:r>
      <w:r w:rsidR="00FD1A73">
        <w:t xml:space="preserve">         </w:t>
      </w:r>
      <w:r w:rsidR="00662A26">
        <w:t xml:space="preserve">   № </w:t>
      </w:r>
      <w:r w:rsidR="00924F65">
        <w:t>192</w:t>
      </w:r>
      <w:bookmarkStart w:id="0" w:name="_GoBack"/>
      <w:bookmarkEnd w:id="0"/>
    </w:p>
    <w:p w:rsidR="003B6B7C" w:rsidRPr="00BA32AE" w:rsidRDefault="003B6B7C" w:rsidP="00CF1809">
      <w:pPr>
        <w:rPr>
          <w:rFonts w:eastAsia="Times New Roman"/>
          <w:kern w:val="0"/>
          <w:lang w:eastAsia="ar-SA"/>
        </w:rPr>
      </w:pPr>
    </w:p>
    <w:p w:rsidR="00CF1809" w:rsidRPr="00CF1809" w:rsidRDefault="00662A26" w:rsidP="00CF1809">
      <w:pPr>
        <w:widowControl/>
        <w:suppressAutoHyphens w:val="0"/>
        <w:ind w:right="3259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5201D5">
        <w:rPr>
          <w:rFonts w:eastAsia="Times New Roman"/>
          <w:noProof/>
          <w:kern w:val="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7D14A" wp14:editId="2A04C97E">
                <wp:simplePos x="0" y="0"/>
                <wp:positionH relativeFrom="column">
                  <wp:posOffset>4594860</wp:posOffset>
                </wp:positionH>
                <wp:positionV relativeFrom="paragraph">
                  <wp:posOffset>61595</wp:posOffset>
                </wp:positionV>
                <wp:extent cx="1165860" cy="403860"/>
                <wp:effectExtent l="0" t="0" r="15240" b="152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A26" w:rsidRPr="005201D5" w:rsidRDefault="00FD1A73" w:rsidP="00662A26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7D1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1.8pt;margin-top:4.85pt;width:91.8pt;height: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" strokecolor="window">
                <v:textbox>
                  <w:txbxContent>
                    <w:p w:rsidR="00662A26" w:rsidRPr="005201D5" w:rsidRDefault="00FD1A73" w:rsidP="00662A26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341B">
        <w:rPr>
          <w:rFonts w:eastAsia="Times New Roman"/>
          <w:kern w:val="0"/>
          <w:sz w:val="23"/>
          <w:szCs w:val="23"/>
          <w:lang w:eastAsia="ar-SA"/>
        </w:rPr>
        <w:t>О внесении изменений в постановление администрации Раздолье</w:t>
      </w:r>
      <w:r w:rsidR="00924F65">
        <w:rPr>
          <w:rFonts w:eastAsia="Times New Roman"/>
          <w:kern w:val="0"/>
          <w:sz w:val="23"/>
          <w:szCs w:val="23"/>
          <w:lang w:eastAsia="ar-SA"/>
        </w:rPr>
        <w:t>вского сельского поселения № 244</w:t>
      </w:r>
      <w:r w:rsidR="0099341B">
        <w:rPr>
          <w:rFonts w:eastAsia="Times New Roman"/>
          <w:kern w:val="0"/>
          <w:sz w:val="23"/>
          <w:szCs w:val="23"/>
          <w:lang w:eastAsia="ar-SA"/>
        </w:rPr>
        <w:t xml:space="preserve"> от 14.11.2024 года «</w:t>
      </w:r>
      <w:r w:rsidR="00924F65" w:rsidRPr="00924F65">
        <w:rPr>
          <w:rFonts w:eastAsia="Times New Roman"/>
          <w:kern w:val="0"/>
          <w:sz w:val="23"/>
          <w:szCs w:val="23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924F65" w:rsidRPr="00924F65">
        <w:rPr>
          <w:rFonts w:eastAsia="Times New Roman"/>
          <w:bCs/>
          <w:kern w:val="0"/>
          <w:sz w:val="23"/>
          <w:szCs w:val="23"/>
          <w:lang w:eastAsia="ar-SA"/>
        </w:rPr>
        <w:t xml:space="preserve">муниципальному контролю в сфере благоустройства </w:t>
      </w:r>
      <w:r w:rsidR="00924F65" w:rsidRPr="00924F65">
        <w:rPr>
          <w:rFonts w:eastAsia="Times New Roman"/>
          <w:kern w:val="0"/>
          <w:sz w:val="23"/>
          <w:szCs w:val="23"/>
          <w:lang w:eastAsia="ar-SA"/>
        </w:rPr>
        <w:t>на                   территории Раздольевского сельского поселения Приозерского муниципального района Ленинградской области на 2025 год</w:t>
      </w:r>
      <w:r w:rsidR="00924F65">
        <w:rPr>
          <w:rFonts w:eastAsia="Times New Roman"/>
          <w:kern w:val="0"/>
          <w:sz w:val="23"/>
          <w:szCs w:val="23"/>
          <w:lang w:eastAsia="ar-SA"/>
        </w:rPr>
        <w:t>».</w:t>
      </w:r>
    </w:p>
    <w:p w:rsidR="00CF1809" w:rsidRDefault="00CF1809" w:rsidP="00CF1809">
      <w:pPr>
        <w:widowControl/>
        <w:suppressAutoHyphens w:val="0"/>
        <w:ind w:right="3826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9341B" w:rsidRPr="0099341B" w:rsidRDefault="0099341B" w:rsidP="0099341B">
      <w:pPr>
        <w:widowControl/>
        <w:ind w:firstLine="720"/>
        <w:jc w:val="both"/>
        <w:rPr>
          <w:rFonts w:eastAsia="Times New Roman"/>
          <w:b/>
          <w:kern w:val="0"/>
          <w:szCs w:val="20"/>
        </w:rPr>
      </w:pPr>
      <w:r w:rsidRPr="0099341B">
        <w:rPr>
          <w:rFonts w:eastAsia="Times New Roman"/>
          <w:kern w:val="0"/>
          <w:szCs w:val="20"/>
        </w:rPr>
        <w:t>Руководствуясь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Российской Федерации от 23.05.2025 N 718 "О внесении изменений в некоторые акты Правительства Российской Федерации"</w:t>
      </w:r>
      <w:r>
        <w:rPr>
          <w:rFonts w:eastAsia="Times New Roman"/>
          <w:kern w:val="0"/>
          <w:szCs w:val="20"/>
        </w:rPr>
        <w:t>,</w:t>
      </w:r>
      <w:r w:rsidRPr="0099341B">
        <w:rPr>
          <w:sz w:val="23"/>
          <w:szCs w:val="23"/>
        </w:rPr>
        <w:t xml:space="preserve"> </w:t>
      </w:r>
      <w:r w:rsidRPr="0099341B">
        <w:rPr>
          <w:rFonts w:eastAsia="Times New Roman"/>
          <w:kern w:val="0"/>
          <w:szCs w:val="20"/>
        </w:rPr>
        <w:t xml:space="preserve">администрация Раздольевского сельского поселения Приозерского муниципального района Ленинградской области </w:t>
      </w:r>
      <w:r w:rsidRPr="0099341B">
        <w:rPr>
          <w:rFonts w:eastAsia="Times New Roman"/>
          <w:b/>
          <w:kern w:val="0"/>
          <w:szCs w:val="20"/>
        </w:rPr>
        <w:t xml:space="preserve">ПОСТАНОВЛЯЕТ: </w:t>
      </w:r>
    </w:p>
    <w:p w:rsidR="0099341B" w:rsidRPr="0099341B" w:rsidRDefault="0099341B" w:rsidP="0099341B">
      <w:pPr>
        <w:widowControl/>
        <w:ind w:firstLine="720"/>
        <w:jc w:val="both"/>
        <w:rPr>
          <w:rFonts w:eastAsia="Times New Roman"/>
          <w:kern w:val="0"/>
          <w:szCs w:val="20"/>
        </w:rPr>
      </w:pPr>
    </w:p>
    <w:p w:rsidR="0099341B" w:rsidRDefault="00CF1809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 w:rsidRPr="00CF1809">
        <w:rPr>
          <w:sz w:val="23"/>
          <w:szCs w:val="23"/>
        </w:rPr>
        <w:t xml:space="preserve"> </w:t>
      </w:r>
      <w:r w:rsidR="0099341B">
        <w:rPr>
          <w:sz w:val="23"/>
          <w:szCs w:val="23"/>
        </w:rPr>
        <w:t xml:space="preserve">1. 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Внести в постановление администрации Раздолье</w:t>
      </w:r>
      <w:r w:rsidR="00924F6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вского сельского поселения № 244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от 14.11.2024 года «</w:t>
      </w:r>
      <w:r w:rsidR="00924F65" w:rsidRPr="00924F6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по </w:t>
      </w:r>
      <w:r w:rsidR="00924F65" w:rsidRPr="00924F65">
        <w:rPr>
          <w:rFonts w:eastAsia="Times New Roman"/>
          <w:bCs/>
          <w:color w:val="000000"/>
          <w:kern w:val="0"/>
          <w:sz w:val="23"/>
          <w:szCs w:val="23"/>
          <w:shd w:val="clear" w:color="auto" w:fill="FFFFFF"/>
        </w:rPr>
        <w:t xml:space="preserve">муниципальному контролю в сфере благоустройства </w:t>
      </w:r>
      <w:r w:rsidR="00924F65" w:rsidRPr="00924F6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на                   территории Раздольевского сельского поселения Приозерского муниципального района Ленинградской области на 2025 год</w:t>
      </w:r>
      <w:r w:rsidR="00924F6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» </w:t>
      </w:r>
      <w:r w:rsidR="0099341B" w:rsidRPr="0099341B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(далее - постановление) следующие изменения:</w:t>
      </w:r>
    </w:p>
    <w:p w:rsidR="009342D5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bCs/>
          <w:kern w:val="28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1.1. </w:t>
      </w:r>
      <w:r w:rsidR="00924F6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Приложение к постановлению № 244</w:t>
      </w: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от 14.11.2024 года «</w:t>
      </w:r>
      <w:r w:rsidR="00924F65" w:rsidRPr="00CF1809">
        <w:rPr>
          <w:rFonts w:eastAsia="Times New Roman"/>
          <w:kern w:val="0"/>
          <w:sz w:val="23"/>
          <w:szCs w:val="23"/>
          <w:lang w:eastAsia="ar-SA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24F65">
        <w:rPr>
          <w:rFonts w:eastAsia="Times New Roman"/>
          <w:kern w:val="0"/>
          <w:sz w:val="23"/>
          <w:szCs w:val="23"/>
          <w:lang w:eastAsia="ar-SA"/>
        </w:rPr>
        <w:t xml:space="preserve">по </w:t>
      </w:r>
      <w:r w:rsidR="00924F65" w:rsidRPr="00866FE6">
        <w:rPr>
          <w:bCs/>
          <w:sz w:val="23"/>
          <w:szCs w:val="23"/>
        </w:rPr>
        <w:t>муниципально</w:t>
      </w:r>
      <w:r w:rsidR="00924F65">
        <w:rPr>
          <w:bCs/>
          <w:sz w:val="23"/>
          <w:szCs w:val="23"/>
        </w:rPr>
        <w:t>му</w:t>
      </w:r>
      <w:r w:rsidR="00924F65" w:rsidRPr="00866FE6">
        <w:rPr>
          <w:bCs/>
          <w:sz w:val="23"/>
          <w:szCs w:val="23"/>
        </w:rPr>
        <w:t xml:space="preserve"> контрол</w:t>
      </w:r>
      <w:r w:rsidR="00924F65">
        <w:rPr>
          <w:bCs/>
          <w:sz w:val="23"/>
          <w:szCs w:val="23"/>
        </w:rPr>
        <w:t>ю в сфере благоустройства</w:t>
      </w:r>
      <w:r w:rsidR="00924F65" w:rsidRPr="00866FE6">
        <w:rPr>
          <w:bCs/>
          <w:sz w:val="23"/>
          <w:szCs w:val="23"/>
        </w:rPr>
        <w:t xml:space="preserve"> </w:t>
      </w:r>
      <w:r w:rsidR="00924F65" w:rsidRPr="00CF1809">
        <w:rPr>
          <w:rFonts w:eastAsia="Times New Roman"/>
          <w:kern w:val="0"/>
          <w:sz w:val="23"/>
          <w:szCs w:val="23"/>
          <w:lang w:eastAsia="ar-SA"/>
        </w:rPr>
        <w:t xml:space="preserve">на территории </w:t>
      </w:r>
      <w:r w:rsidR="00924F65">
        <w:rPr>
          <w:rFonts w:eastAsia="Times New Roman"/>
          <w:kern w:val="0"/>
          <w:sz w:val="23"/>
          <w:szCs w:val="23"/>
          <w:lang w:eastAsia="ar-SA"/>
        </w:rPr>
        <w:t>Раздольевского сельского поселения Приозерского муниципального района Ленинградской области на 2025</w:t>
      </w:r>
      <w:r w:rsidR="00924F65" w:rsidRPr="00CF1809">
        <w:rPr>
          <w:rFonts w:eastAsia="Times New Roman"/>
          <w:kern w:val="0"/>
          <w:sz w:val="23"/>
          <w:szCs w:val="23"/>
          <w:lang w:eastAsia="ar-SA"/>
        </w:rPr>
        <w:t xml:space="preserve"> год</w:t>
      </w:r>
      <w:r>
        <w:rPr>
          <w:bCs/>
          <w:kern w:val="28"/>
        </w:rPr>
        <w:t xml:space="preserve">» читать в новой редакции согласно </w:t>
      </w:r>
      <w:proofErr w:type="gramStart"/>
      <w:r>
        <w:rPr>
          <w:bCs/>
          <w:kern w:val="28"/>
        </w:rPr>
        <w:t>Приложению</w:t>
      </w:r>
      <w:proofErr w:type="gramEnd"/>
      <w:r>
        <w:rPr>
          <w:bCs/>
          <w:kern w:val="28"/>
        </w:rPr>
        <w:t xml:space="preserve"> к данному постановлению.</w:t>
      </w:r>
    </w:p>
    <w:p w:rsidR="009342D5" w:rsidRPr="009342D5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2850FF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2850FF" w:rsidRPr="002850FF">
        <w:rPr>
          <w:color w:val="000000"/>
          <w:sz w:val="23"/>
          <w:szCs w:val="23"/>
        </w:rPr>
        <w:t xml:space="preserve">Опубликовать </w:t>
      </w:r>
      <w:r w:rsidR="002850FF" w:rsidRPr="002850FF">
        <w:rPr>
          <w:sz w:val="23"/>
          <w:szCs w:val="23"/>
        </w:rPr>
        <w:t xml:space="preserve">настоящее постановление </w:t>
      </w:r>
      <w:r w:rsidR="002850FF">
        <w:rPr>
          <w:sz w:val="23"/>
          <w:szCs w:val="23"/>
        </w:rPr>
        <w:t>в средствах массовой информации</w:t>
      </w:r>
      <w:r w:rsidR="002850FF" w:rsidRPr="002850FF">
        <w:rPr>
          <w:sz w:val="23"/>
          <w:szCs w:val="23"/>
        </w:rPr>
        <w:t xml:space="preserve"> и на официальном сайте администрации </w:t>
      </w:r>
      <w:r>
        <w:rPr>
          <w:sz w:val="23"/>
          <w:szCs w:val="23"/>
        </w:rPr>
        <w:t>Раздольевского сельского поселения</w:t>
      </w:r>
      <w:r w:rsidR="002850FF" w:rsidRPr="002850FF">
        <w:rPr>
          <w:sz w:val="23"/>
          <w:szCs w:val="23"/>
        </w:rPr>
        <w:t xml:space="preserve"> </w:t>
      </w:r>
      <w:r>
        <w:rPr>
          <w:sz w:val="23"/>
          <w:szCs w:val="23"/>
        </w:rPr>
        <w:t>Приозерского</w:t>
      </w:r>
      <w:r w:rsidR="002850FF" w:rsidRPr="002850FF">
        <w:rPr>
          <w:sz w:val="23"/>
          <w:szCs w:val="23"/>
        </w:rPr>
        <w:t xml:space="preserve"> муниципаль</w:t>
      </w:r>
      <w:r>
        <w:rPr>
          <w:sz w:val="23"/>
          <w:szCs w:val="23"/>
        </w:rPr>
        <w:t>ного</w:t>
      </w:r>
      <w:r w:rsidR="00D06A80">
        <w:rPr>
          <w:sz w:val="23"/>
          <w:szCs w:val="23"/>
        </w:rPr>
        <w:t xml:space="preserve"> </w:t>
      </w:r>
      <w:r w:rsidR="00924F65">
        <w:rPr>
          <w:sz w:val="23"/>
          <w:szCs w:val="23"/>
        </w:rPr>
        <w:t>район</w:t>
      </w:r>
      <w:r>
        <w:rPr>
          <w:sz w:val="23"/>
          <w:szCs w:val="23"/>
        </w:rPr>
        <w:t>а</w:t>
      </w:r>
      <w:r w:rsidR="00D06A80">
        <w:rPr>
          <w:sz w:val="23"/>
          <w:szCs w:val="23"/>
        </w:rPr>
        <w:t xml:space="preserve"> Ленинградской области </w:t>
      </w:r>
      <w:proofErr w:type="spellStart"/>
      <w:r w:rsidR="00D06A80">
        <w:rPr>
          <w:sz w:val="23"/>
          <w:szCs w:val="23"/>
        </w:rPr>
        <w:t>Раздольевское.РФ</w:t>
      </w:r>
      <w:proofErr w:type="spellEnd"/>
      <w:r>
        <w:rPr>
          <w:sz w:val="23"/>
          <w:szCs w:val="23"/>
        </w:rPr>
        <w:t>.</w:t>
      </w:r>
    </w:p>
    <w:p w:rsidR="009342D5" w:rsidRPr="002850FF" w:rsidRDefault="009342D5" w:rsidP="0099341B">
      <w:pPr>
        <w:widowControl/>
        <w:tabs>
          <w:tab w:val="left" w:pos="0"/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567"/>
        <w:jc w:val="both"/>
        <w:rPr>
          <w:sz w:val="23"/>
          <w:szCs w:val="23"/>
        </w:rPr>
      </w:pPr>
    </w:p>
    <w:p w:rsidR="009342D5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         3. </w:t>
      </w:r>
      <w:r w:rsidR="00961C29" w:rsidRPr="009342D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9342D5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Default="009342D5" w:rsidP="009342D5">
      <w:pPr>
        <w:widowControl/>
        <w:suppressAutoHyphens w:val="0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  <w:r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 xml:space="preserve">          4. </w:t>
      </w:r>
      <w:r w:rsidR="00961C29" w:rsidRPr="009342D5"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Pr="00CF180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z w:val="23"/>
          <w:szCs w:val="23"/>
          <w:shd w:val="clear" w:color="auto" w:fill="FFFFFF"/>
        </w:rPr>
      </w:pPr>
    </w:p>
    <w:p w:rsidR="003155B0" w:rsidRPr="00CF1809" w:rsidRDefault="003155B0" w:rsidP="00D14896">
      <w:pPr>
        <w:autoSpaceDE w:val="0"/>
        <w:rPr>
          <w:rFonts w:eastAsia="Times New Roman"/>
          <w:kern w:val="0"/>
          <w:sz w:val="23"/>
          <w:szCs w:val="23"/>
          <w:lang w:eastAsia="ar-SA"/>
        </w:rPr>
      </w:pPr>
    </w:p>
    <w:p w:rsidR="00866FE6" w:rsidRDefault="001F3899" w:rsidP="00866FE6">
      <w:pPr>
        <w:autoSpaceDE w:val="0"/>
        <w:rPr>
          <w:rFonts w:eastAsia="Times New Roman"/>
          <w:kern w:val="0"/>
          <w:sz w:val="16"/>
          <w:lang w:eastAsia="ar-SA"/>
        </w:rPr>
      </w:pPr>
      <w:r>
        <w:rPr>
          <w:rFonts w:eastAsia="Times New Roman"/>
          <w:kern w:val="0"/>
          <w:sz w:val="23"/>
          <w:szCs w:val="23"/>
          <w:lang w:eastAsia="ar-SA"/>
        </w:rPr>
        <w:t xml:space="preserve">И.о. главы 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 xml:space="preserve">администрации                     </w:t>
      </w:r>
      <w:r w:rsidR="00D14896" w:rsidRPr="00CF1809">
        <w:rPr>
          <w:rFonts w:eastAsia="Times New Roman"/>
          <w:kern w:val="0"/>
          <w:sz w:val="23"/>
          <w:szCs w:val="23"/>
          <w:lang w:eastAsia="ar-SA"/>
        </w:rPr>
        <w:tab/>
        <w:t xml:space="preserve">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                      </w:t>
      </w:r>
      <w:r w:rsidR="00BA32AE" w:rsidRPr="00CF1809">
        <w:rPr>
          <w:rFonts w:eastAsia="Times New Roman"/>
          <w:kern w:val="0"/>
          <w:sz w:val="23"/>
          <w:szCs w:val="23"/>
          <w:lang w:eastAsia="ar-SA"/>
        </w:rPr>
        <w:t xml:space="preserve">                  </w:t>
      </w:r>
      <w:r w:rsidR="003155B0" w:rsidRPr="00CF1809">
        <w:rPr>
          <w:rFonts w:eastAsia="Times New Roman"/>
          <w:kern w:val="0"/>
          <w:sz w:val="23"/>
          <w:szCs w:val="23"/>
          <w:lang w:eastAsia="ar-SA"/>
        </w:rPr>
        <w:t xml:space="preserve">  </w:t>
      </w:r>
      <w:r>
        <w:rPr>
          <w:rFonts w:eastAsia="Times New Roman"/>
          <w:kern w:val="0"/>
          <w:sz w:val="23"/>
          <w:szCs w:val="23"/>
          <w:lang w:eastAsia="ar-SA"/>
        </w:rPr>
        <w:t xml:space="preserve">         А.Ш. Шехмаметьева</w:t>
      </w:r>
    </w:p>
    <w:p w:rsidR="009342D5" w:rsidRDefault="009342D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D06A80">
        <w:rPr>
          <w:rFonts w:eastAsia="Times New Roman"/>
          <w:kern w:val="0"/>
          <w:sz w:val="16"/>
          <w:lang w:eastAsia="ar-SA"/>
        </w:rPr>
        <w:t>А.Ш. Шехмаметьева,</w:t>
      </w:r>
    </w:p>
    <w:p w:rsidR="00EA2433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D06A80">
        <w:rPr>
          <w:rFonts w:eastAsia="Times New Roman"/>
          <w:kern w:val="0"/>
          <w:sz w:val="16"/>
          <w:lang w:eastAsia="ar-SA"/>
        </w:rPr>
        <w:t>2</w:t>
      </w:r>
      <w:r w:rsidRPr="00BA32AE">
        <w:rPr>
          <w:rFonts w:eastAsia="Times New Roman"/>
          <w:kern w:val="0"/>
          <w:sz w:val="16"/>
          <w:lang w:eastAsia="ar-SA"/>
        </w:rPr>
        <w:t xml:space="preserve">, </w:t>
      </w:r>
      <w:r w:rsidR="00D06A80">
        <w:rPr>
          <w:rFonts w:eastAsia="Times New Roman"/>
          <w:kern w:val="0"/>
          <w:sz w:val="16"/>
          <w:lang w:eastAsia="ar-SA"/>
        </w:rPr>
        <w:t>прокуратура – 1.</w:t>
      </w:r>
    </w:p>
    <w:p w:rsidR="00FD1A73" w:rsidRDefault="00FD1A73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924F65" w:rsidRDefault="00924F65" w:rsidP="00924F65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к </w:t>
      </w:r>
      <w:r w:rsidR="001A3F21">
        <w:rPr>
          <w:rFonts w:ascii="Times New Roman" w:hAnsi="Times New Roman" w:cs="Times New Roman"/>
          <w:sz w:val="24"/>
          <w:szCs w:val="24"/>
        </w:rPr>
        <w:t>п</w:t>
      </w:r>
      <w:r w:rsidRPr="00BA32AE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C01AE0" w:rsidRDefault="001A3F21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</w:p>
    <w:p w:rsidR="002850FF" w:rsidRDefault="001A3F21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2850F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850FF" w:rsidRPr="00BA32AE" w:rsidRDefault="002850F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01AE0" w:rsidRPr="00D06A80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66FE6">
        <w:rPr>
          <w:rFonts w:ascii="Times New Roman" w:hAnsi="Times New Roman" w:cs="Times New Roman"/>
          <w:sz w:val="24"/>
          <w:szCs w:val="24"/>
        </w:rPr>
        <w:t xml:space="preserve">№ </w:t>
      </w:r>
      <w:r w:rsidR="00924F65">
        <w:rPr>
          <w:rFonts w:ascii="Times New Roman" w:hAnsi="Times New Roman" w:cs="Times New Roman"/>
          <w:sz w:val="24"/>
          <w:szCs w:val="24"/>
        </w:rPr>
        <w:t>192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от </w:t>
      </w:r>
      <w:r w:rsidR="001A3F21">
        <w:rPr>
          <w:rFonts w:ascii="Times New Roman" w:hAnsi="Times New Roman" w:cs="Times New Roman"/>
          <w:sz w:val="24"/>
          <w:szCs w:val="24"/>
        </w:rPr>
        <w:t>09.07.2025</w:t>
      </w:r>
      <w:r w:rsidR="00C01AE0" w:rsidRPr="00D06A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4F65" w:rsidRPr="00924F65" w:rsidRDefault="00924F65" w:rsidP="00924F65">
      <w:pPr>
        <w:widowControl/>
        <w:suppressAutoHyphens w:val="0"/>
        <w:autoSpaceDE w:val="0"/>
        <w:autoSpaceDN w:val="0"/>
        <w:adjustRightInd w:val="0"/>
        <w:spacing w:line="240" w:lineRule="exact"/>
        <w:ind w:right="-1"/>
        <w:jc w:val="center"/>
        <w:rPr>
          <w:rFonts w:eastAsia="Times New Roman"/>
          <w:b/>
          <w:kern w:val="0"/>
        </w:rPr>
      </w:pPr>
      <w:r w:rsidRPr="00924F65">
        <w:rPr>
          <w:rFonts w:eastAsia="Times New Roman"/>
          <w:b/>
          <w:kern w:val="0"/>
        </w:rPr>
        <w:t>ПРОГРАММА</w:t>
      </w:r>
    </w:p>
    <w:p w:rsidR="00924F65" w:rsidRPr="00924F65" w:rsidRDefault="00924F65" w:rsidP="00924F65">
      <w:pPr>
        <w:widowControl/>
        <w:suppressAutoHyphens w:val="0"/>
        <w:autoSpaceDE w:val="0"/>
        <w:autoSpaceDN w:val="0"/>
        <w:adjustRightInd w:val="0"/>
        <w:spacing w:line="240" w:lineRule="exact"/>
        <w:ind w:firstLine="540"/>
        <w:jc w:val="center"/>
        <w:rPr>
          <w:rFonts w:eastAsia="Times New Roman"/>
          <w:b/>
          <w:kern w:val="0"/>
        </w:rPr>
      </w:pPr>
      <w:r w:rsidRPr="00924F65">
        <w:rPr>
          <w:rFonts w:eastAsia="Times New Roman"/>
          <w:b/>
          <w:kern w:val="0"/>
        </w:rPr>
        <w:t xml:space="preserve">Программа профилактики рисков причинения вреда (ущерба) охраняемым законом ценностям </w:t>
      </w:r>
      <w:r w:rsidRPr="00924F65">
        <w:rPr>
          <w:rFonts w:eastAsia="Times New Roman"/>
          <w:b/>
          <w:kern w:val="0"/>
          <w:lang w:eastAsia="ar-SA"/>
        </w:rPr>
        <w:t xml:space="preserve">по </w:t>
      </w:r>
      <w:r w:rsidRPr="00924F65">
        <w:rPr>
          <w:rFonts w:eastAsia="Times New Roman"/>
          <w:b/>
          <w:bCs/>
          <w:kern w:val="0"/>
        </w:rPr>
        <w:t>муниципальному контролю в сфере благоустройства</w:t>
      </w:r>
      <w:r w:rsidRPr="00924F65">
        <w:rPr>
          <w:rFonts w:ascii="Arial" w:eastAsia="Times New Roman" w:hAnsi="Arial" w:cs="Arial"/>
          <w:bCs/>
          <w:kern w:val="0"/>
          <w:sz w:val="23"/>
          <w:szCs w:val="23"/>
        </w:rPr>
        <w:t xml:space="preserve"> </w:t>
      </w:r>
      <w:r w:rsidRPr="00924F65">
        <w:rPr>
          <w:rFonts w:eastAsia="Times New Roman"/>
          <w:b/>
          <w:kern w:val="0"/>
          <w:lang w:eastAsia="ar-SA"/>
        </w:rPr>
        <w:t xml:space="preserve">на территории Раздольевского сельского поселения Приозерского муниципального района Ленинградской </w:t>
      </w:r>
      <w:proofErr w:type="gramStart"/>
      <w:r w:rsidRPr="00924F65">
        <w:rPr>
          <w:rFonts w:eastAsia="Times New Roman"/>
          <w:b/>
          <w:kern w:val="0"/>
          <w:lang w:eastAsia="ar-SA"/>
        </w:rPr>
        <w:t>области  на</w:t>
      </w:r>
      <w:proofErr w:type="gramEnd"/>
      <w:r w:rsidRPr="00924F65">
        <w:rPr>
          <w:rFonts w:eastAsia="Times New Roman"/>
          <w:b/>
          <w:kern w:val="0"/>
          <w:lang w:eastAsia="ar-SA"/>
        </w:rPr>
        <w:t xml:space="preserve"> 2025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6B7C" w:rsidRPr="00380206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206">
        <w:rPr>
          <w:rFonts w:ascii="Times New Roman" w:hAnsi="Times New Roman" w:cs="Times New Roman"/>
          <w:b/>
          <w:sz w:val="24"/>
          <w:szCs w:val="24"/>
        </w:rPr>
        <w:t>ПАСПОРТ</w:t>
      </w:r>
      <w:r w:rsidR="003B6B7C" w:rsidRPr="00380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Муниципальная программа профилактики рисков причинения вреда (ущерба) охраняемым законом ценностям </w:t>
            </w:r>
            <w:r w:rsidRPr="00924F65">
              <w:rPr>
                <w:rFonts w:eastAsia="Times New Roman"/>
                <w:kern w:val="0"/>
                <w:sz w:val="23"/>
                <w:szCs w:val="23"/>
                <w:lang w:eastAsia="ar-SA"/>
              </w:rPr>
              <w:t xml:space="preserve">по </w:t>
            </w:r>
            <w:r w:rsidRPr="00924F65">
              <w:rPr>
                <w:bCs/>
                <w:sz w:val="23"/>
                <w:szCs w:val="23"/>
              </w:rPr>
              <w:t xml:space="preserve">муниципальному контролю в сфере благоустройства </w:t>
            </w:r>
            <w:r w:rsidRPr="00924F65">
              <w:rPr>
                <w:rFonts w:eastAsia="Times New Roman"/>
                <w:kern w:val="0"/>
                <w:sz w:val="23"/>
                <w:szCs w:val="23"/>
                <w:lang w:eastAsia="ar-SA"/>
              </w:rPr>
              <w:t>на территории Раздольевского сельского поселения Приозерского муниципального района Ленинградской области на 2025 год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Pr="00924F65">
              <w:rPr>
                <w:rFonts w:eastAsia="Times New Roman"/>
                <w:color w:val="000000"/>
                <w:kern w:val="0"/>
                <w:shd w:val="clear" w:color="auto" w:fill="FFFFFF"/>
              </w:rPr>
              <w:t xml:space="preserve">решением Совета депутатов Раздольевского сельского поселения Приозерского муниципального района Ленинградской области  от 29.09.2021г. </w:t>
            </w:r>
            <w:r w:rsidRPr="00924F65">
              <w:rPr>
                <w:rFonts w:eastAsia="Times New Roman"/>
                <w:color w:val="000000"/>
                <w:kern w:val="0"/>
                <w:sz w:val="23"/>
                <w:szCs w:val="23"/>
                <w:shd w:val="clear" w:color="auto" w:fill="FFFFFF"/>
              </w:rPr>
              <w:t xml:space="preserve">129 «Об утверждении   положения </w:t>
            </w:r>
            <w:r w:rsidRPr="00924F65">
              <w:t xml:space="preserve">о муниципальном контроле в сфере благоустройства на территории Раздольевского сельского поселения Приозерского муниципального района Ленинградской области </w:t>
            </w:r>
            <w:r w:rsidRPr="00924F65">
              <w:rPr>
                <w:bCs/>
                <w:kern w:val="28"/>
              </w:rPr>
              <w:t>»,</w:t>
            </w:r>
            <w:r w:rsidRPr="00924F65">
              <w:t xml:space="preserve"> Уставом Раздольевского сельского поселения Приозерского муниципального района Ленинградской области 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Администрация Раздольевского сельского поселения </w:t>
            </w:r>
            <w:r w:rsidRPr="00924F65">
              <w:rPr>
                <w:sz w:val="23"/>
                <w:szCs w:val="23"/>
              </w:rPr>
              <w:t>Приозерского муниципального района Ленинградской области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Администрация Раздольевского сельского поселения </w:t>
            </w:r>
            <w:r w:rsidRPr="00924F65">
              <w:rPr>
                <w:sz w:val="23"/>
                <w:szCs w:val="23"/>
              </w:rPr>
              <w:t>Приозерского муниципального района Ленинградской области</w:t>
            </w:r>
          </w:p>
        </w:tc>
      </w:tr>
      <w:tr w:rsidR="00924F65" w:rsidRPr="00924F65" w:rsidTr="00945FC6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- стимулирование добросовестного соблюдения обязательных требований всеми контролируемыми лицами; </w:t>
            </w:r>
          </w:p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24F65" w:rsidRPr="00924F65" w:rsidRDefault="00924F65" w:rsidP="00924F65">
            <w:pPr>
              <w:ind w:firstLine="56"/>
              <w:jc w:val="both"/>
            </w:pPr>
            <w:r w:rsidRPr="00924F65">
              <w:rPr>
                <w:rFonts w:eastAsia="Calibri"/>
                <w:kern w:val="1"/>
                <w:lang w:eastAsia="ar-SA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  <w:r w:rsidRPr="00924F65">
              <w:t xml:space="preserve"> </w:t>
            </w:r>
          </w:p>
          <w:p w:rsidR="00924F65" w:rsidRPr="00924F65" w:rsidRDefault="00924F65" w:rsidP="00924F65">
            <w:pPr>
              <w:jc w:val="both"/>
            </w:pPr>
            <w:r w:rsidRPr="00924F65">
              <w:t>-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924F65" w:rsidRPr="00924F65" w:rsidRDefault="00924F65" w:rsidP="00924F65">
            <w:pPr>
              <w:jc w:val="both"/>
            </w:pPr>
            <w:r w:rsidRPr="00924F65">
              <w:t>- снижение административной нагрузки на контролируемых лиц;</w:t>
            </w:r>
          </w:p>
          <w:p w:rsidR="00924F65" w:rsidRPr="00924F65" w:rsidRDefault="00924F65" w:rsidP="00924F65">
            <w:pPr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t>- снижение размера ущерба, причиняемого охраняемым законом ценностям.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 укрепление системы профилактики нарушений рисков причинения вреда (ущерба) охраняемым законом ценностям;</w:t>
            </w:r>
          </w:p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- Полнота информации, размещенной на официальном сайте Администрация Раздольевского сельского поселения Приозерского муниципального района Ленинградской области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Федерации»;</w:t>
            </w:r>
          </w:p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-</w:t>
            </w:r>
            <w:r w:rsidRPr="00924F65">
              <w:t xml:space="preserve"> </w:t>
            </w:r>
            <w:r w:rsidRPr="00924F65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органа;</w:t>
            </w:r>
          </w:p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-</w:t>
            </w:r>
            <w:r w:rsidRPr="00924F65">
              <w:t xml:space="preserve"> </w:t>
            </w:r>
            <w:r w:rsidRPr="00924F65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>2025 год</w:t>
            </w: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924F65">
              <w:rPr>
                <w:rFonts w:eastAsia="Calibri"/>
                <w:kern w:val="1"/>
              </w:rPr>
              <w:t xml:space="preserve">   </w:t>
            </w:r>
          </w:p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Ожидаемые </w:t>
            </w:r>
            <w:proofErr w:type="gramStart"/>
            <w:r w:rsidRPr="00924F65">
              <w:rPr>
                <w:rFonts w:eastAsia="Calibri"/>
                <w:kern w:val="1"/>
                <w:lang w:eastAsia="ar-SA"/>
              </w:rPr>
              <w:t>результаты  реализации</w:t>
            </w:r>
            <w:proofErr w:type="gramEnd"/>
            <w:r w:rsidRPr="00924F65">
              <w:rPr>
                <w:rFonts w:eastAsia="Calibri"/>
                <w:kern w:val="1"/>
                <w:lang w:eastAsia="ar-SA"/>
              </w:rPr>
              <w:t xml:space="preserve">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 укрепление системы профилактики нарушений рисков причинения вреда (ущерба) охраняемым законом ценностям;</w:t>
            </w:r>
          </w:p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</w:t>
            </w:r>
            <w:r w:rsidRPr="00924F65">
              <w:t xml:space="preserve"> </w:t>
            </w:r>
            <w:r w:rsidRPr="00924F65">
              <w:rPr>
                <w:rFonts w:eastAsia="Calibri"/>
                <w:kern w:val="1"/>
                <w:lang w:eastAsia="ar-SA"/>
              </w:rPr>
              <w:t>предупреждение и пресечение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(ущерба);</w:t>
            </w:r>
          </w:p>
          <w:p w:rsidR="00924F65" w:rsidRPr="00924F65" w:rsidRDefault="00924F65" w:rsidP="00924F65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- повышение правосознания и правовой культуры организаций и граждан в сфере рассматриваемых правоотношений.</w:t>
            </w:r>
          </w:p>
          <w:p w:rsidR="00924F65" w:rsidRPr="00924F65" w:rsidRDefault="00924F65" w:rsidP="00924F65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24F65" w:rsidRPr="00924F65" w:rsidTr="00945FC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4F65" w:rsidRPr="00924F65" w:rsidRDefault="00924F65" w:rsidP="00924F65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924F65">
              <w:rPr>
                <w:rFonts w:eastAsia="Calibri"/>
                <w:kern w:val="1"/>
                <w:lang w:eastAsia="ar-SA"/>
              </w:rPr>
              <w:t xml:space="preserve">Контроль за реализацией Программы </w:t>
            </w:r>
            <w:r w:rsidRPr="00924F65">
              <w:rPr>
                <w:rFonts w:eastAsia="Calibri"/>
                <w:kern w:val="1"/>
                <w:shd w:val="clear" w:color="auto" w:fill="FFFFFF" w:themeFill="background1"/>
                <w:lang w:eastAsia="ar-SA"/>
              </w:rPr>
              <w:t>осуществляется главой</w:t>
            </w:r>
            <w:r w:rsidRPr="00924F65">
              <w:rPr>
                <w:rFonts w:eastAsia="Calibri"/>
                <w:kern w:val="1"/>
                <w:lang w:eastAsia="ar-SA"/>
              </w:rPr>
              <w:t xml:space="preserve"> администрации Администрация Раздольевского сельского поселения Приозерского муниципального района Ленинградской области</w:t>
            </w:r>
          </w:p>
        </w:tc>
      </w:tr>
    </w:tbl>
    <w:p w:rsidR="00F5091A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1A3F21" w:rsidRDefault="001A3F21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24F65" w:rsidRPr="00924F65" w:rsidRDefault="00924F65" w:rsidP="00924F65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bookmarkStart w:id="1" w:name="bookmark4"/>
      <w:r w:rsidRPr="00924F65"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24F65" w:rsidRPr="00924F65" w:rsidRDefault="00924F65" w:rsidP="00924F65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924F65" w:rsidRPr="00924F65" w:rsidRDefault="00924F65" w:rsidP="00924F6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924F65">
        <w:rPr>
          <w:rFonts w:eastAsia="Calibri"/>
          <w:kern w:val="1"/>
          <w:lang w:eastAsia="ar-SA"/>
        </w:rPr>
        <w:t xml:space="preserve">      </w:t>
      </w:r>
      <w:r w:rsidRPr="00924F65">
        <w:rPr>
          <w:rFonts w:eastAsia="Times New Roman"/>
          <w:kern w:val="0"/>
        </w:rPr>
        <w:t xml:space="preserve">Настоящая Программа профилактики </w:t>
      </w:r>
      <w:r w:rsidRPr="00924F65">
        <w:rPr>
          <w:rFonts w:eastAsia="Times New Roman"/>
          <w:color w:val="000000"/>
          <w:kern w:val="0"/>
          <w:shd w:val="clear" w:color="auto" w:fill="FFFFFF"/>
        </w:rPr>
        <w:t xml:space="preserve">рисков причинения вреда (ущерба) охраняемым законом ценностям </w:t>
      </w:r>
      <w:r w:rsidRPr="00924F65">
        <w:rPr>
          <w:rFonts w:eastAsia="Times New Roman"/>
          <w:kern w:val="0"/>
          <w:lang w:eastAsia="ar-SA"/>
        </w:rPr>
        <w:t xml:space="preserve">по </w:t>
      </w:r>
      <w:r w:rsidRPr="00924F65">
        <w:rPr>
          <w:bCs/>
        </w:rPr>
        <w:t xml:space="preserve">муниципальному контролю в сфере благоустройства </w:t>
      </w:r>
      <w:r w:rsidRPr="00924F65">
        <w:rPr>
          <w:rFonts w:eastAsia="Times New Roman"/>
          <w:kern w:val="0"/>
          <w:lang w:eastAsia="ar-SA"/>
        </w:rPr>
        <w:t>на территории Раздольевского сельского поселения Приозерского муниципального района Ленинградской области  на 2025 год</w:t>
      </w:r>
      <w:r w:rsidRPr="00924F65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924F65">
        <w:rPr>
          <w:rFonts w:eastAsia="Times New Roman"/>
          <w:kern w:val="0"/>
        </w:rPr>
        <w:t>(далее – Программа профилактики) разработана в соответствии со</w:t>
      </w:r>
      <w:r w:rsidRPr="00924F65">
        <w:rPr>
          <w:rFonts w:eastAsia="Times New Roman"/>
          <w:color w:val="0000FF"/>
          <w:kern w:val="0"/>
        </w:rPr>
        <w:t xml:space="preserve"> </w:t>
      </w:r>
      <w:r w:rsidRPr="00924F65">
        <w:rPr>
          <w:rFonts w:eastAsia="Times New Roman"/>
          <w:color w:val="000000"/>
          <w:kern w:val="0"/>
        </w:rPr>
        <w:t xml:space="preserve">статьей </w:t>
      </w:r>
      <w:r w:rsidRPr="00924F65">
        <w:rPr>
          <w:rFonts w:eastAsia="Calibri"/>
          <w:kern w:val="1"/>
          <w:lang w:eastAsia="ar-SA"/>
        </w:rPr>
        <w:t xml:space="preserve">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924F65">
        <w:rPr>
          <w:rFonts w:eastAsia="Times New Roman"/>
          <w:color w:val="000000"/>
          <w:kern w:val="0"/>
          <w:shd w:val="clear" w:color="auto" w:fill="FFFFFF"/>
        </w:rPr>
        <w:t xml:space="preserve">решением Совета депутатов Раздольевского сельского поселения Приозерского муниципального района Ленинградской области  от 29.09.2021 г. 129 «Об утверждении   положения </w:t>
      </w:r>
      <w:r w:rsidRPr="00924F65">
        <w:t xml:space="preserve">о муниципальном контроле в сфере благоустройства на </w:t>
      </w:r>
      <w:r w:rsidRPr="00924F65">
        <w:lastRenderedPageBreak/>
        <w:t>территории Раздольевского сельского поселения Приозерского муниципального района Ленинградской области</w:t>
      </w:r>
      <w:r w:rsidRPr="00924F65">
        <w:rPr>
          <w:bCs/>
          <w:kern w:val="28"/>
        </w:rPr>
        <w:t>»,</w:t>
      </w:r>
      <w:r w:rsidRPr="00924F65">
        <w:t xml:space="preserve"> Уставом Раздольевского сельского поселения Приозерского муниципального района Ленинградской области </w:t>
      </w:r>
      <w:r w:rsidRPr="00924F65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Pr="00924F65">
        <w:rPr>
          <w:rFonts w:eastAsia="Times New Roman"/>
          <w:kern w:val="0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924F65">
        <w:rPr>
          <w:bCs/>
        </w:rPr>
        <w:t>муниципального контроля в сфере благоустройства</w:t>
      </w:r>
      <w:r w:rsidRPr="00924F65">
        <w:rPr>
          <w:rFonts w:ascii="Calibri" w:eastAsia="Times New Roman" w:hAnsi="Calibri"/>
          <w:kern w:val="0"/>
        </w:rPr>
        <w:t xml:space="preserve"> </w:t>
      </w:r>
      <w:r w:rsidRPr="00924F65">
        <w:rPr>
          <w:rFonts w:eastAsia="Calibri"/>
          <w:kern w:val="1"/>
          <w:lang w:eastAsia="ar-SA"/>
        </w:rPr>
        <w:t xml:space="preserve">на территории Раздольевского сельского поселения Приозерского муниципального района Ленинградской области  </w:t>
      </w:r>
      <w:r w:rsidRPr="00924F65">
        <w:rPr>
          <w:rFonts w:eastAsia="Times New Roman"/>
          <w:kern w:val="0"/>
        </w:rPr>
        <w:t>(далее - муниципальный контроль).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соответствии с Положением о муниципальном контроле в</w:t>
      </w:r>
      <w:r>
        <w:rPr>
          <w:rFonts w:eastAsia="Times New Roman"/>
          <w:kern w:val="0"/>
          <w:szCs w:val="20"/>
        </w:rPr>
        <w:t xml:space="preserve"> </w:t>
      </w:r>
      <w:r w:rsidR="006449AC">
        <w:rPr>
          <w:rFonts w:eastAsia="Times New Roman"/>
          <w:kern w:val="0"/>
          <w:szCs w:val="20"/>
        </w:rPr>
        <w:t xml:space="preserve">Раздольевском сельском </w:t>
      </w:r>
      <w:proofErr w:type="gramStart"/>
      <w:r w:rsidR="006449AC">
        <w:rPr>
          <w:rFonts w:eastAsia="Times New Roman"/>
          <w:kern w:val="0"/>
          <w:szCs w:val="20"/>
        </w:rPr>
        <w:t xml:space="preserve">поселении </w:t>
      </w:r>
      <w:r w:rsidRPr="001A3F21">
        <w:rPr>
          <w:rFonts w:eastAsia="Times New Roman"/>
          <w:kern w:val="0"/>
          <w:szCs w:val="20"/>
        </w:rPr>
        <w:t xml:space="preserve"> запланированы</w:t>
      </w:r>
      <w:proofErr w:type="gramEnd"/>
      <w:r w:rsidRPr="001A3F21">
        <w:rPr>
          <w:rFonts w:eastAsia="Times New Roman"/>
          <w:kern w:val="0"/>
          <w:szCs w:val="20"/>
        </w:rPr>
        <w:t xml:space="preserve"> следующие профилактические мероприятия: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а) информирование;</w:t>
      </w:r>
    </w:p>
    <w:p w:rsidR="006449AC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б) обобщение правоприменительной практики; 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в) объявление предостережения;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г) консультирование;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д) профилактический визит.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Порядок и сроки проведения обязательных профилактических визитов в отношении лиц, приступающих к осуществлению деятельности в определённой сфере, определен статьёй 52.1 Федерального закона N 248 и Положением о муниципальном контроле: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Перечень контролируемых лиц, в отношении которых проводятся профилактические </w:t>
      </w:r>
      <w:r w:rsidR="006449AC">
        <w:rPr>
          <w:rFonts w:eastAsia="Times New Roman"/>
          <w:kern w:val="0"/>
          <w:szCs w:val="20"/>
        </w:rPr>
        <w:t xml:space="preserve">визиты, определен приложением №1 </w:t>
      </w:r>
      <w:r w:rsidRPr="001A3F21">
        <w:rPr>
          <w:rFonts w:eastAsia="Times New Roman"/>
          <w:kern w:val="0"/>
          <w:szCs w:val="20"/>
        </w:rPr>
        <w:t>к программе профилактики.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Обязательный профилактический визит проводится в отношении контролируемых лиц, впервые приступающих к осуществлению деятельности.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1) 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N 248-ФЗ;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2) по поручению: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а) Президента Российской Федерации;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б) 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Обязательный профилактический визит не предусматривает отказ контролируемого лица от его проведения.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N"248-ФЗ.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некоммерческой организацией либо государственным или муниципальным учреждением.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1A3F21" w:rsidRPr="001A3F21" w:rsidRDefault="001A3F21" w:rsidP="001A3F21">
      <w:pPr>
        <w:widowControl/>
        <w:ind w:firstLine="709"/>
        <w:jc w:val="both"/>
        <w:rPr>
          <w:rFonts w:eastAsia="Times New Roman"/>
          <w:kern w:val="0"/>
          <w:szCs w:val="20"/>
        </w:rPr>
      </w:pPr>
      <w:r w:rsidRPr="001A3F21">
        <w:rPr>
          <w:rFonts w:eastAsia="Times New Roman"/>
          <w:kern w:val="0"/>
          <w:szCs w:val="20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6449AC">
        <w:rPr>
          <w:rFonts w:eastAsia="Times New Roman"/>
          <w:kern w:val="0"/>
          <w:szCs w:val="20"/>
        </w:rPr>
        <w:t>контроль</w:t>
      </w:r>
      <w:r w:rsidRPr="001A3F21">
        <w:rPr>
          <w:rFonts w:eastAsia="Times New Roman"/>
          <w:kern w:val="0"/>
          <w:szCs w:val="20"/>
        </w:rPr>
        <w:t xml:space="preserve">, незамедлительно направляет информацию об этом главе администрации </w:t>
      </w:r>
      <w:r w:rsidR="006449AC">
        <w:rPr>
          <w:rFonts w:eastAsia="Times New Roman"/>
          <w:kern w:val="0"/>
          <w:szCs w:val="20"/>
        </w:rPr>
        <w:t>Раздольевского сельского поселения</w:t>
      </w:r>
      <w:r w:rsidRPr="001A3F21">
        <w:rPr>
          <w:rFonts w:eastAsia="Times New Roman"/>
          <w:kern w:val="0"/>
          <w:szCs w:val="20"/>
        </w:rPr>
        <w:t xml:space="preserve"> для принятия решения о проведении контрольных мероприятий</w:t>
      </w:r>
      <w:r w:rsidR="006449AC">
        <w:rPr>
          <w:rFonts w:eastAsia="Times New Roman"/>
          <w:kern w:val="0"/>
          <w:szCs w:val="20"/>
        </w:rPr>
        <w:t>.</w:t>
      </w:r>
    </w:p>
    <w:p w:rsidR="001A3F21" w:rsidRPr="001A3F21" w:rsidRDefault="001A3F21" w:rsidP="001A3F2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</w:p>
    <w:p w:rsidR="001A3F21" w:rsidRPr="00BA32AE" w:rsidRDefault="001A3F21" w:rsidP="001A3F21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10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eastAsia="Times New Roman"/>
          <w:kern w:val="0"/>
        </w:rPr>
        <w:t>;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3F21" w:rsidRPr="005553BF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административной нагрузки на контролируемых лиц;</w:t>
      </w:r>
    </w:p>
    <w:p w:rsidR="001A3F21" w:rsidRPr="00DF5A1A" w:rsidRDefault="001A3F21" w:rsidP="001A3F21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>
        <w:rPr>
          <w:rFonts w:eastAsia="Times New Roman"/>
          <w:kern w:val="0"/>
        </w:rPr>
        <w:t>снижение размера ущерба, причиняемого охраняемым законом ценностям.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1A3F21" w:rsidRPr="00125524" w:rsidRDefault="001A3F21" w:rsidP="001A3F21">
      <w:pPr>
        <w:jc w:val="both"/>
      </w:pPr>
      <w:r w:rsidRPr="00125524">
        <w:t>1) укрепление системы профилактики нарушений обязательных требований;</w:t>
      </w:r>
    </w:p>
    <w:p w:rsidR="001A3F21" w:rsidRPr="00125524" w:rsidRDefault="001A3F21" w:rsidP="001A3F21">
      <w:pPr>
        <w:jc w:val="both"/>
      </w:pPr>
      <w:r w:rsidRPr="00125524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3F21" w:rsidRDefault="001A3F21" w:rsidP="001A3F21">
      <w:pPr>
        <w:jc w:val="both"/>
      </w:pPr>
      <w:r w:rsidRPr="00125524">
        <w:t>3) повышение правосознания и правовой культуры организаций и граждан в сфере рассматриваемых правоотношений.</w:t>
      </w:r>
    </w:p>
    <w:p w:rsidR="00A00A04" w:rsidRDefault="00A00A04" w:rsidP="001A3F21">
      <w:pPr>
        <w:jc w:val="both"/>
      </w:pPr>
    </w:p>
    <w:p w:rsidR="00A00A04" w:rsidRDefault="00A00A04" w:rsidP="001A3F21">
      <w:pPr>
        <w:jc w:val="both"/>
      </w:pPr>
    </w:p>
    <w:p w:rsidR="00924F65" w:rsidRDefault="00924F65" w:rsidP="001A3F21">
      <w:pPr>
        <w:jc w:val="both"/>
      </w:pPr>
    </w:p>
    <w:p w:rsidR="00924F65" w:rsidRDefault="00924F65" w:rsidP="001A3F21">
      <w:pPr>
        <w:jc w:val="both"/>
      </w:pPr>
    </w:p>
    <w:p w:rsidR="00924F65" w:rsidRDefault="00924F65" w:rsidP="001A3F21">
      <w:pPr>
        <w:jc w:val="both"/>
      </w:pPr>
    </w:p>
    <w:p w:rsidR="00924F65" w:rsidRDefault="00924F65" w:rsidP="001A3F21">
      <w:pPr>
        <w:jc w:val="both"/>
      </w:pPr>
    </w:p>
    <w:p w:rsidR="00924F65" w:rsidRPr="00125524" w:rsidRDefault="00924F65" w:rsidP="001A3F21">
      <w:pPr>
        <w:jc w:val="both"/>
      </w:pPr>
    </w:p>
    <w:p w:rsidR="001A3F21" w:rsidRPr="009477A1" w:rsidRDefault="001A3F21" w:rsidP="001A3F21">
      <w:pPr>
        <w:widowControl/>
        <w:ind w:left="-86"/>
        <w:rPr>
          <w:kern w:val="0"/>
        </w:rPr>
      </w:pP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3. Перечень профилактических мероприятий, сроки (периодичность) их проведения</w:t>
      </w:r>
    </w:p>
    <w:p w:rsidR="001A3F21" w:rsidRPr="00DF5A1A" w:rsidRDefault="001A3F21" w:rsidP="001A3F21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776"/>
        <w:gridCol w:w="2268"/>
      </w:tblGrid>
      <w:tr w:rsidR="001A3F21" w:rsidRPr="00DF5A1A" w:rsidTr="001F3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1A3F21" w:rsidRPr="00DF5A1A" w:rsidTr="001F389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DF5A1A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A3F21" w:rsidRPr="001F3899" w:rsidTr="001F389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Размещение </w:t>
            </w:r>
            <w:r w:rsidRPr="001F3899">
              <w:rPr>
                <w:rFonts w:eastAsia="Times New Roman"/>
                <w:kern w:val="0"/>
              </w:rPr>
              <w:t>сведений, касающихся осуществления муниципального контроля на официальном сайте администрации Раздольевского сельского поселения Приозерского муниципального района Ленинградской области в сети «Интернет» и средствах массовой информации: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3) </w:t>
            </w:r>
            <w:hyperlink r:id="rId9" w:history="1">
              <w:r w:rsidRPr="001F3899">
                <w:rPr>
                  <w:rFonts w:eastAsia="Times New Roman"/>
                  <w:kern w:val="0"/>
                </w:rPr>
                <w:t>перечня</w:t>
              </w:r>
            </w:hyperlink>
            <w:r w:rsidRPr="001F3899">
              <w:rPr>
                <w:rFonts w:eastAsia="Times New Roman"/>
                <w:kern w:val="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4) исчерпывающий перечень сведений, которые могут запрашиваться контрольным органом у контролируемого лица;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5) перечень объектов контроля;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8) программы профилактики рисков причинения вреда (ущерба) охраняемых законом ценностям;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9) докладов о муниципальном контроле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A3F21" w:rsidRPr="001F3899" w:rsidTr="001F389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2.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Консультирование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При поступлении обращения от контролируемого лица </w:t>
            </w:r>
            <w:r w:rsidRPr="001F3899">
              <w:rPr>
                <w:rFonts w:eastAsia="Times New Roman"/>
                <w:kern w:val="0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A3F21" w:rsidRPr="001F3899" w:rsidTr="001F389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Осуществляется должностным лицом уполномоченного органа: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 телефону;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 xml:space="preserve">посредством видео-конференц-связи; 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на личном приеме;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посредством письменного ответа;</w:t>
            </w:r>
          </w:p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21" w:rsidRPr="001F3899" w:rsidRDefault="001A3F21" w:rsidP="005704CD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F3899" w:rsidRPr="001F3899" w:rsidTr="001F389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lastRenderedPageBreak/>
              <w:t>3.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r w:rsidRPr="001F3899"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r w:rsidRPr="001F3899">
              <w:t>по мере поступления соответствующей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899" w:rsidRPr="001F3899" w:rsidRDefault="001F3899" w:rsidP="001F3899">
            <w:pPr>
              <w:rPr>
                <w:i/>
                <w:iCs/>
              </w:rPr>
            </w:pPr>
            <w:r w:rsidRPr="001F3899">
              <w:rPr>
                <w:rFonts w:eastAsia="Times New Roman"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  <w:tr w:rsidR="001F3899" w:rsidRPr="001F3899" w:rsidTr="001F389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4.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Профилактический визит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1F3899" w:rsidRPr="001F3899" w:rsidTr="001F3899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1. Осуществление профилактического визита в отношении контролируемых лиц, определенных приложением №1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2. Осуществление обязательного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профилактического визита в отношении контролируемых лиц, приступивших к осуществлению деятельности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3. Осуществление профилактического визита по заявлению контролируемого лица о проведении в отношении него профилактического визита. Дата проведения контрольным органом профилактического визита согласовывается с контролируемым лицом не позднее 20 дней с момента принятия контрольным органом решения о проведении такого профилактического визита.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Информация о проведении профилактического визита дополняется в приложение №1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>В течение 2025 года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  <w:r w:rsidRPr="006449AC">
              <w:rPr>
                <w:rFonts w:eastAsia="Times New Roman"/>
                <w:kern w:val="0"/>
              </w:rPr>
              <w:t>В течение года со дня начала деятельности</w:t>
            </w:r>
          </w:p>
          <w:p w:rsidR="001F3899" w:rsidRPr="001F3899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</w:p>
          <w:p w:rsidR="001F3899" w:rsidRPr="006449AC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</w:p>
          <w:p w:rsidR="001F3899" w:rsidRPr="006449AC" w:rsidRDefault="001F3899" w:rsidP="001F3899">
            <w:pPr>
              <w:widowControl/>
              <w:ind w:firstLine="113"/>
              <w:jc w:val="center"/>
              <w:rPr>
                <w:rFonts w:eastAsia="Times New Roman"/>
                <w:kern w:val="0"/>
              </w:rPr>
            </w:pPr>
            <w:r w:rsidRPr="006449AC">
              <w:rPr>
                <w:rFonts w:eastAsia="Times New Roman"/>
                <w:kern w:val="0"/>
              </w:rPr>
              <w:t>В течение года по мере поступления заявлений</w:t>
            </w: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  <w:p w:rsidR="001F3899" w:rsidRPr="001F3899" w:rsidRDefault="001F3899" w:rsidP="001F389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 течение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899" w:rsidRPr="001F3899" w:rsidRDefault="001F3899" w:rsidP="001F3899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  <w:r w:rsidRPr="001F3899">
              <w:rPr>
                <w:rFonts w:eastAsia="Times New Roman"/>
                <w:iCs/>
                <w:kern w:val="0"/>
              </w:rPr>
              <w:t xml:space="preserve">Заместитель главы администрации Раздольевского сельского поселения Приозерского муниципального района Ленинградской области ответственный за данный муниципальный контроль  </w:t>
            </w:r>
          </w:p>
        </w:tc>
      </w:tr>
    </w:tbl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1F3899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1F3899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1A3F21" w:rsidRPr="001F3899" w:rsidRDefault="001A3F21" w:rsidP="001A3F21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1F3899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924F65" w:rsidRDefault="00924F65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1F3899">
        <w:rPr>
          <w:rFonts w:eastAsia="Times New Roman"/>
          <w:kern w:val="0"/>
        </w:rPr>
        <w:t>Показатели по профилактическим мероприятиям информирование, консультирование:</w:t>
      </w:r>
    </w:p>
    <w:p w:rsidR="001A3F21" w:rsidRPr="001F3899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A3F21" w:rsidRPr="001F3899" w:rsidTr="005704CD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Величина</w:t>
            </w:r>
          </w:p>
        </w:tc>
      </w:tr>
      <w:tr w:rsidR="001A3F21" w:rsidRPr="001F3899" w:rsidTr="005704C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Полнота информации, размещенной на официальном сайте администрации Раздольевского сельского поселения Приозерского муниципального района Ленинградской области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100%</w:t>
            </w:r>
          </w:p>
        </w:tc>
      </w:tr>
      <w:tr w:rsidR="001A3F21" w:rsidRPr="001F3899" w:rsidTr="005704CD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1" w:rsidRPr="001F3899" w:rsidRDefault="001A3F21" w:rsidP="005704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1F3899">
              <w:rPr>
                <w:rFonts w:eastAsia="Times New Roman"/>
                <w:kern w:val="0"/>
              </w:rPr>
              <w:t>100% от числа обратившихся</w:t>
            </w:r>
          </w:p>
        </w:tc>
      </w:tr>
    </w:tbl>
    <w:p w:rsidR="001A3F21" w:rsidRPr="00DF5A1A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1A3F21" w:rsidRDefault="001A3F21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>
        <w:rPr>
          <w:rFonts w:eastAsia="Times New Roman"/>
          <w:kern w:val="0"/>
        </w:rPr>
        <w:t xml:space="preserve"> и подлежит корректировке в течение текущего года</w:t>
      </w:r>
      <w:r w:rsidRPr="00DF5A1A">
        <w:rPr>
          <w:rFonts w:eastAsia="Times New Roman"/>
          <w:kern w:val="0"/>
        </w:rPr>
        <w:t xml:space="preserve">. </w:t>
      </w: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380206" w:rsidRDefault="00380206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1F3899" w:rsidRDefault="001F3899" w:rsidP="001A3F21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380206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380206" w:rsidRDefault="00380206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Приложение №1</w:t>
      </w:r>
    </w:p>
    <w:p w:rsidR="001A3F21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к</w:t>
      </w:r>
      <w:r w:rsidR="00380206">
        <w:rPr>
          <w:rFonts w:eastAsia="Times New Roman"/>
          <w:kern w:val="0"/>
        </w:rPr>
        <w:t xml:space="preserve"> </w:t>
      </w:r>
      <w:r>
        <w:rPr>
          <w:rFonts w:eastAsia="Times New Roman"/>
          <w:kern w:val="0"/>
        </w:rPr>
        <w:t>Программе</w:t>
      </w:r>
    </w:p>
    <w:p w:rsidR="00A00A04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Default="00A00A04" w:rsidP="00A00A04">
      <w:pPr>
        <w:widowControl/>
        <w:suppressAutoHyphens w:val="0"/>
        <w:ind w:firstLine="709"/>
        <w:jc w:val="right"/>
        <w:rPr>
          <w:rFonts w:eastAsia="Times New Roman"/>
          <w:kern w:val="0"/>
        </w:rPr>
      </w:pPr>
    </w:p>
    <w:p w:rsidR="00A00A04" w:rsidRPr="00BA32AE" w:rsidRDefault="00A00A04" w:rsidP="00A00A04">
      <w:pPr>
        <w:widowControl/>
        <w:suppressAutoHyphens w:val="0"/>
        <w:ind w:firstLine="709"/>
        <w:jc w:val="center"/>
      </w:pPr>
    </w:p>
    <w:p w:rsidR="00A00A04" w:rsidRPr="00A00A04" w:rsidRDefault="00A00A04" w:rsidP="00A00A04">
      <w:pPr>
        <w:widowControl/>
        <w:jc w:val="center"/>
        <w:rPr>
          <w:rFonts w:eastAsia="Times New Roman"/>
          <w:kern w:val="0"/>
          <w:szCs w:val="20"/>
        </w:rPr>
      </w:pPr>
      <w:r w:rsidRPr="00A00A04">
        <w:rPr>
          <w:rFonts w:eastAsia="Times New Roman"/>
          <w:kern w:val="0"/>
          <w:szCs w:val="20"/>
        </w:rPr>
        <w:t>Перечень контролируемых лиц для проведения профилактических визитов в 2025 году</w:t>
      </w:r>
    </w:p>
    <w:p w:rsidR="00A00A04" w:rsidRPr="00A00A04" w:rsidRDefault="00A00A04" w:rsidP="00A00A04">
      <w:pPr>
        <w:widowControl/>
        <w:ind w:firstLine="720"/>
        <w:jc w:val="both"/>
        <w:rPr>
          <w:rFonts w:eastAsia="Times New Roman"/>
          <w:kern w:val="0"/>
          <w:szCs w:val="20"/>
        </w:rPr>
      </w:pPr>
    </w:p>
    <w:tbl>
      <w:tblPr>
        <w:tblW w:w="0" w:type="auto"/>
        <w:tblInd w:w="-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130"/>
        <w:gridCol w:w="1849"/>
        <w:gridCol w:w="853"/>
        <w:gridCol w:w="1406"/>
        <w:gridCol w:w="1240"/>
        <w:gridCol w:w="1296"/>
        <w:gridCol w:w="1576"/>
      </w:tblGrid>
      <w:tr w:rsidR="00A00A04" w:rsidRPr="00A00A04" w:rsidTr="00A00A04"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N п/п</w:t>
            </w:r>
          </w:p>
        </w:tc>
        <w:tc>
          <w:tcPr>
            <w:tcW w:w="11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Объект контроля</w:t>
            </w:r>
          </w:p>
        </w:tc>
        <w:tc>
          <w:tcPr>
            <w:tcW w:w="184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Фактическое место осуществления деятельности (место проведения профилактическог о визита)</w:t>
            </w:r>
          </w:p>
        </w:tc>
        <w:tc>
          <w:tcPr>
            <w:tcW w:w="85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ИНН</w:t>
            </w:r>
          </w:p>
        </w:tc>
        <w:tc>
          <w:tcPr>
            <w:tcW w:w="140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28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Основания для проведения</w:t>
            </w:r>
          </w:p>
        </w:tc>
        <w:tc>
          <w:tcPr>
            <w:tcW w:w="124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Категория риска</w:t>
            </w:r>
          </w:p>
        </w:tc>
        <w:tc>
          <w:tcPr>
            <w:tcW w:w="129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Период проведения</w:t>
            </w:r>
          </w:p>
        </w:tc>
        <w:tc>
          <w:tcPr>
            <w:tcW w:w="15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</w:p>
          <w:p w:rsidR="00A00A04" w:rsidRPr="00A00A04" w:rsidRDefault="00A00A04" w:rsidP="00A00A04">
            <w:pPr>
              <w:widowControl/>
              <w:ind w:firstLine="113"/>
              <w:jc w:val="center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Ответственный исполнитель</w:t>
            </w:r>
          </w:p>
        </w:tc>
      </w:tr>
      <w:tr w:rsidR="00A00A04" w:rsidRPr="00A00A04" w:rsidTr="00A00A04">
        <w:tc>
          <w:tcPr>
            <w:tcW w:w="7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283"/>
              <w:rPr>
                <w:rFonts w:eastAsia="Times New Roman"/>
                <w:kern w:val="0"/>
                <w:szCs w:val="20"/>
              </w:rPr>
            </w:pPr>
            <w:r w:rsidRPr="00A00A04">
              <w:rPr>
                <w:rFonts w:eastAsia="Times New Roman"/>
                <w:kern w:val="0"/>
                <w:szCs w:val="20"/>
              </w:rPr>
              <w:t>1.</w:t>
            </w:r>
          </w:p>
        </w:tc>
        <w:tc>
          <w:tcPr>
            <w:tcW w:w="11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84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85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40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24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29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  <w:tc>
          <w:tcPr>
            <w:tcW w:w="157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0A04" w:rsidRPr="00A00A04" w:rsidRDefault="00A00A04" w:rsidP="00A00A04">
            <w:pPr>
              <w:widowControl/>
              <w:ind w:firstLine="720"/>
              <w:jc w:val="both"/>
              <w:rPr>
                <w:rFonts w:eastAsia="Times New Roman"/>
                <w:kern w:val="0"/>
                <w:szCs w:val="20"/>
              </w:rPr>
            </w:pPr>
            <w:r>
              <w:rPr>
                <w:rFonts w:eastAsia="Times New Roman"/>
                <w:kern w:val="0"/>
                <w:szCs w:val="20"/>
              </w:rPr>
              <w:t>-</w:t>
            </w:r>
          </w:p>
        </w:tc>
      </w:tr>
    </w:tbl>
    <w:p w:rsidR="001A3F21" w:rsidRPr="00BA32AE" w:rsidRDefault="001A3F21" w:rsidP="009F1EF3">
      <w:pPr>
        <w:widowControl/>
        <w:jc w:val="both"/>
        <w:rPr>
          <w:rFonts w:eastAsia="Calibri"/>
          <w:kern w:val="1"/>
          <w:lang w:eastAsia="ar-SA"/>
        </w:rPr>
      </w:pPr>
    </w:p>
    <w:sectPr w:rsidR="001A3F21" w:rsidRPr="00BA32AE" w:rsidSect="009342D5">
      <w:headerReference w:type="default" r:id="rId10"/>
      <w:pgSz w:w="11906" w:h="16838"/>
      <w:pgMar w:top="284" w:right="850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1C" w:rsidRDefault="00F4151C" w:rsidP="002D1CA5">
      <w:r>
        <w:separator/>
      </w:r>
    </w:p>
  </w:endnote>
  <w:endnote w:type="continuationSeparator" w:id="0">
    <w:p w:rsidR="00F4151C" w:rsidRDefault="00F4151C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1C" w:rsidRDefault="00F4151C" w:rsidP="002D1CA5">
      <w:r>
        <w:separator/>
      </w:r>
    </w:p>
  </w:footnote>
  <w:footnote w:type="continuationSeparator" w:id="0">
    <w:p w:rsidR="00F4151C" w:rsidRDefault="00F4151C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D2"/>
    <w:rsid w:val="000319BE"/>
    <w:rsid w:val="00074EA2"/>
    <w:rsid w:val="000903EC"/>
    <w:rsid w:val="00092454"/>
    <w:rsid w:val="000A4CAA"/>
    <w:rsid w:val="001005D2"/>
    <w:rsid w:val="001076F9"/>
    <w:rsid w:val="00125524"/>
    <w:rsid w:val="001300BB"/>
    <w:rsid w:val="0015432E"/>
    <w:rsid w:val="00154566"/>
    <w:rsid w:val="001653AF"/>
    <w:rsid w:val="00197DD4"/>
    <w:rsid w:val="001A3F21"/>
    <w:rsid w:val="001F3899"/>
    <w:rsid w:val="00220FE6"/>
    <w:rsid w:val="00231886"/>
    <w:rsid w:val="00242710"/>
    <w:rsid w:val="00254169"/>
    <w:rsid w:val="002767AF"/>
    <w:rsid w:val="00277E3D"/>
    <w:rsid w:val="002850FF"/>
    <w:rsid w:val="002A0127"/>
    <w:rsid w:val="002A449A"/>
    <w:rsid w:val="002D1CA5"/>
    <w:rsid w:val="002E5C69"/>
    <w:rsid w:val="003155B0"/>
    <w:rsid w:val="00346970"/>
    <w:rsid w:val="00356071"/>
    <w:rsid w:val="003574E1"/>
    <w:rsid w:val="00380206"/>
    <w:rsid w:val="003B6B7C"/>
    <w:rsid w:val="003D49D9"/>
    <w:rsid w:val="003E3C83"/>
    <w:rsid w:val="003F2157"/>
    <w:rsid w:val="00405543"/>
    <w:rsid w:val="00431180"/>
    <w:rsid w:val="004432F6"/>
    <w:rsid w:val="004559A9"/>
    <w:rsid w:val="00461FA2"/>
    <w:rsid w:val="00466DD2"/>
    <w:rsid w:val="00482CD9"/>
    <w:rsid w:val="0048639D"/>
    <w:rsid w:val="00486EAC"/>
    <w:rsid w:val="004C4379"/>
    <w:rsid w:val="004D25D6"/>
    <w:rsid w:val="00523F87"/>
    <w:rsid w:val="00524DA2"/>
    <w:rsid w:val="00543270"/>
    <w:rsid w:val="005553BF"/>
    <w:rsid w:val="00573433"/>
    <w:rsid w:val="00576D02"/>
    <w:rsid w:val="005802A6"/>
    <w:rsid w:val="00591BD5"/>
    <w:rsid w:val="005A66A8"/>
    <w:rsid w:val="005B1587"/>
    <w:rsid w:val="005E4A86"/>
    <w:rsid w:val="006449AC"/>
    <w:rsid w:val="00653964"/>
    <w:rsid w:val="00660BCE"/>
    <w:rsid w:val="00662A26"/>
    <w:rsid w:val="006C3A16"/>
    <w:rsid w:val="006F622A"/>
    <w:rsid w:val="00706468"/>
    <w:rsid w:val="007077A1"/>
    <w:rsid w:val="00734B7E"/>
    <w:rsid w:val="00751D86"/>
    <w:rsid w:val="008060EF"/>
    <w:rsid w:val="00820CEB"/>
    <w:rsid w:val="008542E6"/>
    <w:rsid w:val="00864F73"/>
    <w:rsid w:val="00866FE6"/>
    <w:rsid w:val="0088497F"/>
    <w:rsid w:val="00884D81"/>
    <w:rsid w:val="00886CDF"/>
    <w:rsid w:val="00892543"/>
    <w:rsid w:val="008B27DD"/>
    <w:rsid w:val="008B2EBA"/>
    <w:rsid w:val="008C01F7"/>
    <w:rsid w:val="008C3575"/>
    <w:rsid w:val="008E07E1"/>
    <w:rsid w:val="008F119D"/>
    <w:rsid w:val="00924F65"/>
    <w:rsid w:val="009342D5"/>
    <w:rsid w:val="009477A1"/>
    <w:rsid w:val="00961C29"/>
    <w:rsid w:val="009730E0"/>
    <w:rsid w:val="0099341B"/>
    <w:rsid w:val="009A6BDF"/>
    <w:rsid w:val="009C3FB2"/>
    <w:rsid w:val="009C5012"/>
    <w:rsid w:val="009D7A8A"/>
    <w:rsid w:val="009F1EF3"/>
    <w:rsid w:val="009F4CDE"/>
    <w:rsid w:val="00A00A04"/>
    <w:rsid w:val="00A013AD"/>
    <w:rsid w:val="00A27CEB"/>
    <w:rsid w:val="00A33E7D"/>
    <w:rsid w:val="00A908EB"/>
    <w:rsid w:val="00AA3355"/>
    <w:rsid w:val="00AB457C"/>
    <w:rsid w:val="00AF2F94"/>
    <w:rsid w:val="00B1242F"/>
    <w:rsid w:val="00B13894"/>
    <w:rsid w:val="00B47E86"/>
    <w:rsid w:val="00B61460"/>
    <w:rsid w:val="00BA32AE"/>
    <w:rsid w:val="00BF580F"/>
    <w:rsid w:val="00C01AE0"/>
    <w:rsid w:val="00C40EB4"/>
    <w:rsid w:val="00C45325"/>
    <w:rsid w:val="00C4631E"/>
    <w:rsid w:val="00C47038"/>
    <w:rsid w:val="00C50A9D"/>
    <w:rsid w:val="00C534EF"/>
    <w:rsid w:val="00C91936"/>
    <w:rsid w:val="00CA23E6"/>
    <w:rsid w:val="00CA5B67"/>
    <w:rsid w:val="00CC340E"/>
    <w:rsid w:val="00CF1809"/>
    <w:rsid w:val="00CF74EC"/>
    <w:rsid w:val="00D044C8"/>
    <w:rsid w:val="00D06A80"/>
    <w:rsid w:val="00D14896"/>
    <w:rsid w:val="00D72C23"/>
    <w:rsid w:val="00D75C60"/>
    <w:rsid w:val="00DC3C0A"/>
    <w:rsid w:val="00DF5A1A"/>
    <w:rsid w:val="00E00BB2"/>
    <w:rsid w:val="00E30466"/>
    <w:rsid w:val="00E802AC"/>
    <w:rsid w:val="00E96F00"/>
    <w:rsid w:val="00EA2433"/>
    <w:rsid w:val="00EB349B"/>
    <w:rsid w:val="00EC76F3"/>
    <w:rsid w:val="00F120D2"/>
    <w:rsid w:val="00F24AE1"/>
    <w:rsid w:val="00F4151C"/>
    <w:rsid w:val="00F5091A"/>
    <w:rsid w:val="00F81D23"/>
    <w:rsid w:val="00FB1189"/>
    <w:rsid w:val="00FC4BD7"/>
    <w:rsid w:val="00FD1A73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BCF8-BB85-4C2B-8BD7-8F6BD1B2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  <w:style w:type="character" w:customStyle="1" w:styleId="ConsPlusNormal1">
    <w:name w:val="ConsPlusNormal1"/>
    <w:locked/>
    <w:rsid w:val="00B1242F"/>
    <w:rPr>
      <w:rFonts w:ascii="Arial" w:hAnsi="Arial" w:cs="Arial"/>
      <w:lang w:val="ru-RU" w:eastAsia="ru-RU" w:bidi="ar-SA"/>
    </w:rPr>
  </w:style>
  <w:style w:type="character" w:customStyle="1" w:styleId="bumpedfont15">
    <w:name w:val="bumpedfont15"/>
    <w:basedOn w:val="a0"/>
    <w:uiPriority w:val="99"/>
    <w:rsid w:val="003B6B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0D8A-44C5-41EA-B513-0761F361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User</cp:lastModifiedBy>
  <cp:revision>3</cp:revision>
  <cp:lastPrinted>2025-07-09T12:57:00Z</cp:lastPrinted>
  <dcterms:created xsi:type="dcterms:W3CDTF">2025-07-09T12:47:00Z</dcterms:created>
  <dcterms:modified xsi:type="dcterms:W3CDTF">2025-07-09T12:57:00Z</dcterms:modified>
</cp:coreProperties>
</file>