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8E581F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FB1850" w:rsidRDefault="00FB1850" w:rsidP="00067BCC">
      <w:pPr>
        <w:jc w:val="center"/>
        <w:rPr>
          <w:b/>
        </w:rPr>
      </w:pPr>
    </w:p>
    <w:p w:rsidR="00FB1850" w:rsidRPr="00FB1850" w:rsidRDefault="00BA234F" w:rsidP="00FB1850">
      <w:pPr>
        <w:tabs>
          <w:tab w:val="left" w:pos="413"/>
        </w:tabs>
        <w:rPr>
          <w:b/>
        </w:rPr>
      </w:pPr>
      <w:r>
        <w:rPr>
          <w:b/>
        </w:rPr>
        <w:t>о</w:t>
      </w:r>
      <w:r w:rsidR="00FB1850" w:rsidRPr="00FB1850">
        <w:rPr>
          <w:b/>
        </w:rPr>
        <w:t>т</w:t>
      </w:r>
      <w:r w:rsidR="00474FF0">
        <w:rPr>
          <w:b/>
        </w:rPr>
        <w:t xml:space="preserve"> </w:t>
      </w:r>
      <w:r w:rsidR="00932A3B">
        <w:rPr>
          <w:b/>
        </w:rPr>
        <w:t>26 мая 2021</w:t>
      </w:r>
      <w:r w:rsidR="00474FF0">
        <w:rPr>
          <w:b/>
        </w:rPr>
        <w:t xml:space="preserve"> года</w:t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474FF0">
        <w:rPr>
          <w:b/>
        </w:rPr>
        <w:tab/>
      </w:r>
      <w:r w:rsidR="00110287">
        <w:rPr>
          <w:b/>
        </w:rPr>
        <w:t xml:space="preserve">      </w:t>
      </w:r>
      <w:r w:rsidR="00324DDB">
        <w:rPr>
          <w:b/>
        </w:rPr>
        <w:tab/>
        <w:t xml:space="preserve">          </w:t>
      </w:r>
      <w:r>
        <w:rPr>
          <w:b/>
        </w:rPr>
        <w:t xml:space="preserve">№ </w:t>
      </w:r>
      <w:r w:rsidR="00932A3B">
        <w:rPr>
          <w:b/>
        </w:rPr>
        <w:t>125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474FF0" w:rsidRDefault="00C70A0D" w:rsidP="00785AD8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>
        <w:t>О внесении изменений в постановление № 40 от 14.02.2020 «</w:t>
      </w:r>
      <w:r w:rsidR="00BA234F" w:rsidRPr="00474FF0"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2018-2024 годы</w:t>
      </w:r>
      <w:r w:rsidR="00BA234F" w:rsidRPr="00474FF0">
        <w:rPr>
          <w:rFonts w:eastAsia="Calibri"/>
          <w:lang w:eastAsia="en-US"/>
        </w:rPr>
        <w:t>»»</w:t>
      </w:r>
    </w:p>
    <w:p w:rsidR="009C03AA" w:rsidRPr="00474FF0" w:rsidRDefault="009C03AA" w:rsidP="00785AD8">
      <w:pPr>
        <w:tabs>
          <w:tab w:val="left" w:pos="3330"/>
        </w:tabs>
        <w:ind w:right="3826"/>
        <w:jc w:val="both"/>
      </w:pPr>
    </w:p>
    <w:p w:rsidR="00BA234F" w:rsidRPr="00474FF0" w:rsidRDefault="00667088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F0">
        <w:rPr>
          <w:rFonts w:ascii="Times New Roman" w:hAnsi="Times New Roman" w:cs="Times New Roman"/>
          <w:sz w:val="24"/>
          <w:szCs w:val="24"/>
        </w:rPr>
        <w:t xml:space="preserve">      </w:t>
      </w:r>
      <w:r w:rsidR="00FB1850" w:rsidRPr="00474FF0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474FF0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474FF0">
        <w:rPr>
          <w:rFonts w:ascii="Times New Roman" w:hAnsi="Times New Roman" w:cs="Times New Roman"/>
          <w:sz w:val="24"/>
          <w:szCs w:val="24"/>
        </w:rPr>
        <w:t>Уставом муниципального образования Раздольевское  сельское поселение муниципального образования Приозерский муниципальный район Ленинградской области,</w:t>
      </w:r>
      <w:r w:rsidR="00BA234F" w:rsidRPr="00474FF0">
        <w:rPr>
          <w:rFonts w:ascii="Times New Roman" w:hAnsi="Times New Roman" w:cs="Times New Roman"/>
          <w:sz w:val="24"/>
          <w:szCs w:val="24"/>
        </w:rPr>
        <w:t xml:space="preserve"> администрация МО Раздольевское сельское поселение</w:t>
      </w:r>
    </w:p>
    <w:p w:rsidR="00FB1850" w:rsidRPr="00474FF0" w:rsidRDefault="00FB1850" w:rsidP="00763E5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F0">
        <w:rPr>
          <w:rFonts w:ascii="Times New Roman" w:hAnsi="Times New Roman" w:cs="Times New Roman"/>
          <w:sz w:val="24"/>
          <w:szCs w:val="24"/>
        </w:rPr>
        <w:t xml:space="preserve"> </w:t>
      </w:r>
      <w:r w:rsidRPr="00474FF0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9C03AA" w:rsidRPr="00474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80B" w:rsidRPr="0099580B" w:rsidRDefault="00C70A0D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</w:rPr>
      </w:pPr>
      <w:r>
        <w:rPr>
          <w:rFonts w:cs="Calibri"/>
        </w:rPr>
        <w:t>Внести в муниципальную программу</w:t>
      </w:r>
      <w:r w:rsidR="00A57A21" w:rsidRPr="0099580B">
        <w:rPr>
          <w:rFonts w:cs="Calibri"/>
        </w:rPr>
        <w:t xml:space="preserve"> </w:t>
      </w:r>
      <w:r w:rsidR="00763E5E" w:rsidRPr="0099580B">
        <w:rPr>
          <w:rFonts w:eastAsia="Calibri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BA234F" w:rsidRPr="0099580B">
        <w:rPr>
          <w:rFonts w:eastAsia="Calibri"/>
          <w:lang w:eastAsia="en-US"/>
        </w:rPr>
        <w:t>на период 2018-2024</w:t>
      </w:r>
      <w:r w:rsidR="00763E5E" w:rsidRPr="0099580B">
        <w:rPr>
          <w:rFonts w:eastAsia="Calibri"/>
          <w:lang w:eastAsia="en-US"/>
        </w:rPr>
        <w:t xml:space="preserve"> годы»</w:t>
      </w:r>
      <w:r w:rsidR="00BA234F" w:rsidRPr="0099580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утвержденную постановлением № 40 от 14.02.2020, изменения и утвердить</w:t>
      </w:r>
      <w:r w:rsidR="00110287">
        <w:rPr>
          <w:rFonts w:eastAsia="Calibri"/>
          <w:lang w:eastAsia="en-US"/>
        </w:rPr>
        <w:t xml:space="preserve"> </w:t>
      </w:r>
      <w:r w:rsidR="00110287">
        <w:rPr>
          <w:rFonts w:cs="Calibri"/>
        </w:rPr>
        <w:t>согласно Приложению 1.</w:t>
      </w:r>
    </w:p>
    <w:p w:rsidR="00891E76" w:rsidRPr="0099580B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</w:rPr>
      </w:pPr>
      <w:r w:rsidRPr="0099580B">
        <w:rPr>
          <w:rFonts w:eastAsia="Calibri"/>
        </w:rPr>
        <w:t xml:space="preserve">Опубликовать настоящее </w:t>
      </w:r>
      <w:r w:rsidR="00E771AE" w:rsidRPr="0099580B">
        <w:rPr>
          <w:rFonts w:eastAsia="Calibri"/>
        </w:rPr>
        <w:t>постановление</w:t>
      </w:r>
      <w:r w:rsidRPr="0099580B">
        <w:rPr>
          <w:rFonts w:eastAsia="Calibri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99580B">
        <w:rPr>
          <w:rFonts w:eastAsia="Calibri"/>
        </w:rPr>
        <w:t xml:space="preserve">Раздольевское </w:t>
      </w:r>
      <w:r w:rsidRPr="0099580B">
        <w:rPr>
          <w:rFonts w:eastAsia="Calibri"/>
        </w:rPr>
        <w:t>сельское поселение</w:t>
      </w:r>
      <w:r w:rsidR="00DB2E32" w:rsidRPr="0099580B">
        <w:rPr>
          <w:rFonts w:eastAsia="Calibri"/>
        </w:rPr>
        <w:t xml:space="preserve"> Раздольевское.</w:t>
      </w:r>
      <w:r w:rsidR="00891E76" w:rsidRPr="0099580B">
        <w:rPr>
          <w:rFonts w:eastAsia="Calibri"/>
        </w:rPr>
        <w:t>рф</w:t>
      </w:r>
    </w:p>
    <w:p w:rsidR="00891E76" w:rsidRPr="00474FF0" w:rsidRDefault="00E771AE" w:rsidP="00E61493">
      <w:pPr>
        <w:numPr>
          <w:ilvl w:val="0"/>
          <w:numId w:val="1"/>
        </w:numPr>
        <w:spacing w:before="240"/>
        <w:ind w:left="0" w:right="-1" w:firstLine="426"/>
        <w:contextualSpacing/>
        <w:jc w:val="both"/>
        <w:rPr>
          <w:rFonts w:eastAsia="Calibri"/>
        </w:rPr>
      </w:pPr>
      <w:r w:rsidRPr="00474FF0">
        <w:rPr>
          <w:rFonts w:eastAsia="Calibri"/>
          <w:spacing w:val="5"/>
        </w:rPr>
        <w:t>Постановление</w:t>
      </w:r>
      <w:r w:rsidR="009C03AA" w:rsidRPr="00474FF0">
        <w:rPr>
          <w:rFonts w:eastAsia="Calibri"/>
          <w:spacing w:val="5"/>
        </w:rPr>
        <w:t xml:space="preserve"> вступает в силу с момента его опубликования.</w:t>
      </w:r>
    </w:p>
    <w:p w:rsidR="009C03AA" w:rsidRPr="00474FF0" w:rsidRDefault="009C03AA" w:rsidP="00E61493">
      <w:pPr>
        <w:numPr>
          <w:ilvl w:val="0"/>
          <w:numId w:val="1"/>
        </w:numPr>
        <w:spacing w:before="240"/>
        <w:ind w:left="0" w:right="-1" w:firstLine="426"/>
        <w:contextualSpacing/>
        <w:jc w:val="both"/>
        <w:rPr>
          <w:rFonts w:eastAsia="Calibri"/>
        </w:rPr>
      </w:pPr>
      <w:r w:rsidRPr="00474FF0">
        <w:rPr>
          <w:rFonts w:eastAsia="Calibri"/>
        </w:rPr>
        <w:t xml:space="preserve">Контроль за исполнением данного </w:t>
      </w:r>
      <w:r w:rsidR="00E771AE" w:rsidRPr="00474FF0">
        <w:rPr>
          <w:rFonts w:eastAsia="Calibri"/>
        </w:rPr>
        <w:t xml:space="preserve">постановления </w:t>
      </w:r>
      <w:r w:rsidR="00891E76" w:rsidRPr="00474FF0">
        <w:rPr>
          <w:rFonts w:eastAsia="Calibri"/>
        </w:rPr>
        <w:t>оставляю за собой.</w:t>
      </w:r>
    </w:p>
    <w:p w:rsidR="00474FF0" w:rsidRPr="00474FF0" w:rsidRDefault="00474FF0" w:rsidP="007D5B30">
      <w:pPr>
        <w:tabs>
          <w:tab w:val="left" w:pos="426"/>
        </w:tabs>
        <w:rPr>
          <w:rFonts w:eastAsia="Calibri"/>
        </w:rPr>
      </w:pPr>
    </w:p>
    <w:p w:rsidR="00474FF0" w:rsidRDefault="00474FF0" w:rsidP="007D5B30">
      <w:pPr>
        <w:tabs>
          <w:tab w:val="left" w:pos="426"/>
        </w:tabs>
        <w:rPr>
          <w:rFonts w:eastAsia="Calibri"/>
        </w:rPr>
      </w:pPr>
    </w:p>
    <w:p w:rsidR="00891E76" w:rsidRPr="00474FF0" w:rsidRDefault="00FB1850" w:rsidP="007D5B30">
      <w:pPr>
        <w:tabs>
          <w:tab w:val="left" w:pos="426"/>
        </w:tabs>
        <w:rPr>
          <w:rFonts w:eastAsia="Calibri"/>
        </w:rPr>
      </w:pPr>
      <w:r w:rsidRPr="00474FF0">
        <w:rPr>
          <w:rFonts w:eastAsia="Calibri"/>
        </w:rPr>
        <w:t>Глава администрации</w:t>
      </w:r>
      <w:r w:rsidR="00891E76" w:rsidRPr="00474FF0">
        <w:rPr>
          <w:rFonts w:eastAsia="Calibri"/>
        </w:rPr>
        <w:t xml:space="preserve"> МО </w:t>
      </w:r>
    </w:p>
    <w:p w:rsidR="009C03AA" w:rsidRPr="00474FF0" w:rsidRDefault="00891E76" w:rsidP="007D5B30">
      <w:pPr>
        <w:tabs>
          <w:tab w:val="left" w:pos="426"/>
        </w:tabs>
        <w:rPr>
          <w:rFonts w:eastAsia="Calibri"/>
        </w:rPr>
      </w:pPr>
      <w:r w:rsidRPr="00474FF0">
        <w:rPr>
          <w:rFonts w:eastAsia="Calibri"/>
        </w:rPr>
        <w:t>Раздольевское сельское поселение</w:t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FB1850" w:rsidRPr="00474FF0">
        <w:rPr>
          <w:rFonts w:eastAsia="Calibri"/>
        </w:rPr>
        <w:tab/>
      </w:r>
      <w:r w:rsidR="00474FF0" w:rsidRPr="00474FF0">
        <w:rPr>
          <w:rFonts w:eastAsia="Calibri"/>
        </w:rPr>
        <w:tab/>
      </w:r>
      <w:r w:rsidR="00FB1850" w:rsidRPr="00474FF0">
        <w:rPr>
          <w:rFonts w:eastAsia="Calibri"/>
        </w:rPr>
        <w:t>В.В. Стецюк</w:t>
      </w:r>
    </w:p>
    <w:p w:rsidR="007D5B30" w:rsidRPr="0072248A" w:rsidRDefault="007D5B3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891E76" w:rsidRPr="0072248A">
        <w:rPr>
          <w:rFonts w:eastAsia="Calibri"/>
          <w:color w:val="7F7F7F"/>
          <w:sz w:val="16"/>
        </w:rPr>
        <w:t>Сапрыгина А.С.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9C03AA" w:rsidRPr="0072248A" w:rsidRDefault="009C03A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A52066" w:rsidRPr="00FB1850" w:rsidRDefault="00A52066" w:rsidP="00A52066"/>
    <w:p w:rsidR="00474FF0" w:rsidRDefault="00474FF0" w:rsidP="008B5BD1">
      <w:pPr>
        <w:jc w:val="right"/>
      </w:pPr>
    </w:p>
    <w:p w:rsidR="0009399D" w:rsidRDefault="0009399D" w:rsidP="008B5BD1">
      <w:pPr>
        <w:jc w:val="right"/>
      </w:pPr>
    </w:p>
    <w:p w:rsidR="0009399D" w:rsidRDefault="0009399D" w:rsidP="008B5BD1">
      <w:pPr>
        <w:jc w:val="right"/>
      </w:pPr>
    </w:p>
    <w:p w:rsidR="0009399D" w:rsidRDefault="0009399D" w:rsidP="008B5BD1">
      <w:pPr>
        <w:jc w:val="right"/>
      </w:pPr>
    </w:p>
    <w:p w:rsidR="00B36A70" w:rsidRDefault="008C2DEB" w:rsidP="008B5BD1">
      <w:pPr>
        <w:jc w:val="right"/>
      </w:pPr>
      <w:r>
        <w:t>Приложение 1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8C2DEB" w:rsidP="008B5BD1">
      <w:pPr>
        <w:jc w:val="right"/>
      </w:pPr>
      <w:r>
        <w:t xml:space="preserve">МО </w:t>
      </w:r>
      <w:r w:rsidR="008B5BD1">
        <w:t>Раздольевское сельское поселение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09399D">
        <w:t>26 мая 2021</w:t>
      </w:r>
      <w:r>
        <w:t xml:space="preserve"> года № </w:t>
      </w:r>
      <w:r w:rsidR="0009399D">
        <w:t>125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7D5B30">
        <w:rPr>
          <w:rFonts w:eastAsia="Calibri"/>
          <w:b/>
          <w:sz w:val="28"/>
          <w:szCs w:val="28"/>
          <w:lang w:eastAsia="en-US"/>
        </w:rPr>
        <w:t>4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Ответственный исполнитель программы: </w:t>
      </w: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Заместитель главы администрации: </w:t>
      </w:r>
    </w:p>
    <w:p w:rsidR="00B36A70" w:rsidRPr="00FB1850" w:rsidRDefault="00B36A70" w:rsidP="00B36A70">
      <w:r w:rsidRPr="00FB1850">
        <w:t>тел. 8(813)79-66-718</w:t>
      </w:r>
    </w:p>
    <w:p w:rsidR="00B36A70" w:rsidRPr="00FB1850" w:rsidRDefault="00B36A70" w:rsidP="00B36A70"/>
    <w:p w:rsidR="00B36A70" w:rsidRPr="00FB1850" w:rsidRDefault="00B36A70" w:rsidP="00B36A70">
      <w:r w:rsidRPr="00FB1850">
        <w:t>Подпись_______________________</w:t>
      </w:r>
    </w:p>
    <w:p w:rsidR="00B36A70" w:rsidRDefault="00B36A70" w:rsidP="00B36A70"/>
    <w:p w:rsidR="00E963B1" w:rsidRPr="00FB1850" w:rsidRDefault="00E963B1" w:rsidP="00B36A70"/>
    <w:p w:rsidR="00E963B1" w:rsidRDefault="00E963B1" w:rsidP="00E963B1">
      <w:r>
        <w:t>Начальник сектора экономики и финансов</w:t>
      </w:r>
    </w:p>
    <w:p w:rsidR="00E963B1" w:rsidRDefault="00E963B1" w:rsidP="00E963B1">
      <w:r>
        <w:t>Дудун Диана Александровна</w:t>
      </w:r>
    </w:p>
    <w:p w:rsidR="00E963B1" w:rsidRDefault="00E963B1" w:rsidP="00E963B1">
      <w:r>
        <w:t>тел. 8(813)79-66-649</w:t>
      </w:r>
    </w:p>
    <w:p w:rsidR="00E963B1" w:rsidRDefault="00E963B1" w:rsidP="00E963B1"/>
    <w:p w:rsidR="00B36A70" w:rsidRPr="00FB1850" w:rsidRDefault="00E963B1" w:rsidP="00E963B1">
      <w:r>
        <w:t>Подпись _____________________</w:t>
      </w:r>
    </w:p>
    <w:p w:rsidR="00B36A70" w:rsidRPr="00FB1850" w:rsidRDefault="00B36A70" w:rsidP="00B36A70">
      <w:pPr>
        <w:tabs>
          <w:tab w:val="left" w:pos="1640"/>
        </w:tabs>
      </w:pPr>
    </w:p>
    <w:p w:rsidR="00B36A70" w:rsidRPr="00FB1850" w:rsidRDefault="00B36A70" w:rsidP="00B36A70">
      <w:pPr>
        <w:tabs>
          <w:tab w:val="left" w:pos="1640"/>
        </w:tabs>
      </w:pPr>
    </w:p>
    <w:p w:rsidR="00474FF0" w:rsidRDefault="00474FF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441"/>
      </w:tblGrid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Администрация  </w:t>
            </w:r>
            <w:r w:rsidRPr="00A57A21">
              <w:rPr>
                <w:rFonts w:eastAsia="Calibri"/>
                <w:lang w:eastAsia="en-US"/>
              </w:rPr>
              <w:t xml:space="preserve"> муниципального образования Раздольевское сельское поселение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Участники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Администрация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="00A57A21">
              <w:rPr>
                <w:rFonts w:eastAsia="Calibri"/>
                <w:lang w:eastAsia="en-US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Товарищества собственников жилья</w:t>
            </w:r>
            <w:r w:rsidR="00A57A21">
              <w:rPr>
                <w:rFonts w:eastAsia="Calibri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Управляющая компания</w:t>
            </w:r>
            <w:r w:rsidR="00A57A21">
              <w:rPr>
                <w:rFonts w:eastAsia="Calibri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Граждане, проживающие в населенных пунктах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="00A57A21">
              <w:rPr>
                <w:rFonts w:eastAsia="Calibri"/>
                <w:lang w:eastAsia="en-US"/>
              </w:rPr>
              <w:t>;</w:t>
            </w:r>
          </w:p>
          <w:p w:rsidR="00B36A70" w:rsidRPr="00A57A21" w:rsidRDefault="00B36A70" w:rsidP="00763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Предприятия, организации, учреждения</w:t>
            </w:r>
            <w:r w:rsidR="00A57A21">
              <w:rPr>
                <w:rFonts w:eastAsia="Calibri"/>
              </w:rPr>
              <w:t>.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Цели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комфортных и безопасных условий проживания граждан;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организация искусственного освещения дворовых территорий и территорий общего пользования;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выполнение озеленения придомовых территорий многоквартирных домов и территорий общего пользования.</w:t>
            </w:r>
          </w:p>
        </w:tc>
      </w:tr>
      <w:tr w:rsidR="00B36A70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Задачи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A70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232565" w:rsidRPr="00A57A21" w:rsidRDefault="00232565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232565" w:rsidRPr="00232565" w:rsidRDefault="00B36A70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у</w:t>
            </w:r>
            <w:r w:rsidR="00232565"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 w:rsidR="00232565">
              <w:rPr>
                <w:rFonts w:eastAsia="Calibri"/>
              </w:rPr>
              <w:t>Раздольевское</w:t>
            </w:r>
            <w:r w:rsidR="00232565" w:rsidRPr="00232565">
              <w:rPr>
                <w:rFonts w:eastAsia="Calibri"/>
              </w:rPr>
              <w:t xml:space="preserve"> сельского поселения</w:t>
            </w:r>
            <w:r w:rsidR="00232565">
              <w:rPr>
                <w:rFonts w:eastAsia="Calibri"/>
              </w:rPr>
              <w:t>;</w:t>
            </w:r>
          </w:p>
          <w:p w:rsidR="00B36A70" w:rsidRPr="00A57A21" w:rsidRDefault="00232565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232565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 w:rsidR="00232565"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B36A70" w:rsidRPr="00A57A21" w:rsidTr="001D7D1C">
        <w:trPr>
          <w:trHeight w:val="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Целевые индикаторы и показатели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Повышение доли благоустроенных дворовых территорий многоквартирных домов и территорий общего пользования</w:t>
            </w:r>
            <w:r w:rsidR="00232565">
              <w:rPr>
                <w:rFonts w:eastAsia="Calibri"/>
              </w:rPr>
              <w:t xml:space="preserve"> МО Раздольевское сельское поселение.</w:t>
            </w:r>
          </w:p>
        </w:tc>
      </w:tr>
      <w:tr w:rsidR="00B36A70" w:rsidRPr="00A57A21" w:rsidTr="001D7D1C">
        <w:trPr>
          <w:trHeight w:val="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Срок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70" w:rsidRPr="00A57A21" w:rsidRDefault="00B36A70" w:rsidP="00A57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2018-202</w:t>
            </w:r>
            <w:r w:rsidR="008B5BD1" w:rsidRPr="00A57A21">
              <w:rPr>
                <w:rFonts w:eastAsia="Calibri"/>
              </w:rPr>
              <w:t xml:space="preserve">4 </w:t>
            </w:r>
            <w:r w:rsidRPr="00A57A21">
              <w:rPr>
                <w:rFonts w:eastAsia="Calibri"/>
              </w:rPr>
              <w:t>годы</w:t>
            </w:r>
          </w:p>
        </w:tc>
      </w:tr>
      <w:tr w:rsidR="00232565" w:rsidRPr="00A57A21" w:rsidTr="001D7D1C">
        <w:trPr>
          <w:trHeight w:val="1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Общий объем финансирования программы составит </w:t>
            </w:r>
            <w:r w:rsidR="00C63A33">
              <w:rPr>
                <w:color w:val="000000"/>
              </w:rPr>
              <w:t xml:space="preserve">21 498,07 </w:t>
            </w:r>
            <w:r w:rsidRPr="00E61493">
              <w:rPr>
                <w:color w:val="000000"/>
              </w:rPr>
              <w:t>тыс.</w:t>
            </w:r>
            <w:r w:rsidR="00151429">
              <w:rPr>
                <w:color w:val="000000"/>
              </w:rPr>
              <w:t xml:space="preserve"> </w:t>
            </w:r>
            <w:r w:rsidRPr="00E61493">
              <w:rPr>
                <w:color w:val="000000"/>
              </w:rPr>
              <w:t>рублей.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2018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2019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2020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>Общий объем финансирования программы в 2021 году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составит </w:t>
            </w:r>
            <w:r w:rsidR="00AF7F23" w:rsidRPr="00AF7F23">
              <w:rPr>
                <w:color w:val="000000"/>
              </w:rPr>
              <w:t>11</w:t>
            </w:r>
            <w:r w:rsidR="00012703">
              <w:rPr>
                <w:color w:val="000000"/>
              </w:rPr>
              <w:t> 569,6</w:t>
            </w:r>
            <w:r w:rsidRPr="00AF7F23">
              <w:rPr>
                <w:color w:val="000000"/>
              </w:rPr>
              <w:t xml:space="preserve"> тыс.руб, в том числе: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>местный бюджет –</w:t>
            </w:r>
            <w:r w:rsidR="00E61493" w:rsidRPr="00AF7F23">
              <w:rPr>
                <w:color w:val="000000"/>
              </w:rPr>
              <w:t>1</w:t>
            </w:r>
            <w:r w:rsidR="00012703">
              <w:rPr>
                <w:color w:val="000000"/>
              </w:rPr>
              <w:t> 569,6</w:t>
            </w:r>
            <w:r w:rsidRPr="00AF7F23">
              <w:rPr>
                <w:color w:val="000000"/>
              </w:rPr>
              <w:t xml:space="preserve"> тыс.руб.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областной бюджет – </w:t>
            </w:r>
            <w:r w:rsidR="00AF7F23" w:rsidRPr="00AF7F23">
              <w:rPr>
                <w:color w:val="000000"/>
              </w:rPr>
              <w:t>6 978,</w:t>
            </w:r>
            <w:r w:rsidR="00AF7F23">
              <w:rPr>
                <w:color w:val="000000"/>
              </w:rPr>
              <w:t>0</w:t>
            </w:r>
            <w:r w:rsidRPr="00AF7F23">
              <w:rPr>
                <w:color w:val="000000"/>
              </w:rPr>
              <w:t xml:space="preserve"> тыс. руб.</w:t>
            </w:r>
          </w:p>
          <w:p w:rsidR="00232565" w:rsidRPr="00AF7F23" w:rsidRDefault="00232565" w:rsidP="00232565">
            <w:pPr>
              <w:jc w:val="both"/>
              <w:rPr>
                <w:color w:val="000000"/>
              </w:rPr>
            </w:pPr>
            <w:r w:rsidRPr="00AF7F23">
              <w:rPr>
                <w:color w:val="000000"/>
              </w:rPr>
              <w:t xml:space="preserve">федеральный бюджет – </w:t>
            </w:r>
            <w:r w:rsidR="00AF7F23" w:rsidRPr="00AF7F23">
              <w:rPr>
                <w:color w:val="000000"/>
              </w:rPr>
              <w:t>3 022,</w:t>
            </w:r>
            <w:r w:rsidR="00AF7F23">
              <w:rPr>
                <w:color w:val="000000"/>
              </w:rPr>
              <w:t xml:space="preserve">0 </w:t>
            </w:r>
            <w:r w:rsidRPr="00AF7F23">
              <w:rPr>
                <w:color w:val="000000"/>
              </w:rPr>
              <w:t>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2022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составит </w:t>
            </w:r>
            <w:r w:rsidR="00C63A33">
              <w:rPr>
                <w:color w:val="000000"/>
              </w:rPr>
              <w:t>5 762,39</w:t>
            </w:r>
            <w:r w:rsidRPr="00E61493">
              <w:rPr>
                <w:color w:val="000000"/>
              </w:rPr>
              <w:t xml:space="preserve">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местный бюджет – </w:t>
            </w:r>
            <w:r w:rsidR="008E581F">
              <w:rPr>
                <w:color w:val="000000"/>
              </w:rPr>
              <w:t>691,487</w:t>
            </w:r>
            <w:bookmarkStart w:id="1" w:name="_GoBack"/>
            <w:bookmarkEnd w:id="1"/>
            <w:r w:rsidRPr="00E61493">
              <w:rPr>
                <w:color w:val="000000"/>
              </w:rPr>
              <w:t xml:space="preserve">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областной бюджет – </w:t>
            </w:r>
            <w:r w:rsidR="008E581F">
              <w:rPr>
                <w:color w:val="000000"/>
              </w:rPr>
              <w:t>5 070,90</w:t>
            </w:r>
            <w:r w:rsidR="008E581F">
              <w:rPr>
                <w:color w:val="000000"/>
              </w:rPr>
              <w:t xml:space="preserve"> </w:t>
            </w:r>
            <w:r w:rsidRPr="00E61493">
              <w:rPr>
                <w:color w:val="000000"/>
              </w:rPr>
              <w:t>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2023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составит </w:t>
            </w:r>
            <w:r w:rsidR="00C63A33">
              <w:rPr>
                <w:color w:val="000000"/>
              </w:rPr>
              <w:t>4 166,08</w:t>
            </w:r>
            <w:r w:rsidRPr="00E61493">
              <w:rPr>
                <w:color w:val="000000"/>
              </w:rPr>
              <w:t xml:space="preserve">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местный бюджет – </w:t>
            </w:r>
            <w:r w:rsidR="008E581F">
              <w:rPr>
                <w:color w:val="000000"/>
              </w:rPr>
              <w:t>499,930</w:t>
            </w:r>
            <w:r w:rsidRPr="00E61493">
              <w:rPr>
                <w:color w:val="000000"/>
              </w:rPr>
              <w:t xml:space="preserve">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 xml:space="preserve">областной бюджет – </w:t>
            </w:r>
            <w:r w:rsidR="008E581F">
              <w:rPr>
                <w:color w:val="000000"/>
              </w:rPr>
              <w:t>3 666,154</w:t>
            </w:r>
            <w:r w:rsidRPr="00E61493">
              <w:rPr>
                <w:color w:val="000000"/>
              </w:rPr>
              <w:t xml:space="preserve"> тыс. 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Общий объем финансирования программы в 2024 году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составит 0,0 тыс.руб, в том числе: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местный бюджет – 0,0 тыс.руб.</w:t>
            </w:r>
          </w:p>
          <w:p w:rsidR="00232565" w:rsidRPr="00E61493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областной бюджет – 0,0 тыс. руб.</w:t>
            </w:r>
          </w:p>
          <w:p w:rsidR="00232565" w:rsidRPr="006058FF" w:rsidRDefault="00232565" w:rsidP="00232565">
            <w:pPr>
              <w:jc w:val="both"/>
              <w:rPr>
                <w:color w:val="000000"/>
              </w:rPr>
            </w:pPr>
            <w:r w:rsidRPr="00E61493">
              <w:rPr>
                <w:color w:val="000000"/>
              </w:rPr>
              <w:t>федеральный бюджет – 0,0 тыс.руб</w:t>
            </w:r>
          </w:p>
        </w:tc>
      </w:tr>
      <w:tr w:rsidR="00232565" w:rsidRPr="00A57A21" w:rsidTr="001D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7A21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232565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232565" w:rsidRPr="00A57A21" w:rsidRDefault="00232565" w:rsidP="0023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</w:tbl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763E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</w:t>
      </w:r>
      <w:r w:rsidRPr="00A57A21">
        <w:lastRenderedPageBreak/>
        <w:t>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Раздольевское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 w:rsidR="00151429"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36A70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A57A21" w:rsidRPr="00A57A21" w:rsidRDefault="00A57A21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5862F7" w:rsidRPr="00A57A21" w:rsidRDefault="005862F7" w:rsidP="00151429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5862F7" w:rsidRPr="00A57A21" w:rsidRDefault="005862F7" w:rsidP="00A57A21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 w:rsidR="00A57A21"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862F7" w:rsidRPr="00A57A21" w:rsidRDefault="005862F7" w:rsidP="00151429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5862F7" w:rsidRPr="00A57A21" w:rsidRDefault="005862F7" w:rsidP="00A57A21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5862F7" w:rsidRPr="00A57A21" w:rsidRDefault="005862F7" w:rsidP="00A57A21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обустройство автомобильных парковок; </w:t>
      </w:r>
    </w:p>
    <w:p w:rsidR="005862F7" w:rsidRPr="00A57A21" w:rsidRDefault="005862F7" w:rsidP="00763E5E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763E5E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B36A70" w:rsidRPr="00A57A21" w:rsidRDefault="00B36A70" w:rsidP="00A57A21">
      <w:pPr>
        <w:ind w:left="1571"/>
      </w:pPr>
    </w:p>
    <w:p w:rsidR="00B36A70" w:rsidRPr="00A57A21" w:rsidRDefault="00B36A70" w:rsidP="00A57A21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232565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36A70" w:rsidRPr="00A57A21" w:rsidRDefault="00B36A70" w:rsidP="00A57A21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36A70" w:rsidRPr="00A57A21" w:rsidRDefault="00B36A70" w:rsidP="00A57A21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B36A70" w:rsidRPr="00A57A21" w:rsidRDefault="00B36A70" w:rsidP="00A57A21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36A70" w:rsidRPr="00A57A21" w:rsidRDefault="00B36A70" w:rsidP="00A57A21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B36A70" w:rsidRPr="00A57A21" w:rsidRDefault="00B36A70" w:rsidP="00A57A21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B36A70" w:rsidRPr="00A57A21" w:rsidRDefault="00B36A70" w:rsidP="00A57A21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B36A70" w:rsidRPr="00A57A21" w:rsidRDefault="00B36A70" w:rsidP="00A57A21">
      <w:pPr>
        <w:ind w:firstLine="851"/>
        <w:jc w:val="both"/>
      </w:pPr>
      <w:r w:rsidRPr="00A57A21">
        <w:t>Основными задачами Программы являются: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Программы – 2018-202</w:t>
      </w:r>
      <w:r w:rsidR="008B5BD1" w:rsidRPr="00A57A21">
        <w:t>4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Основу Программы составляет ремонт и благоустройство дворовых территорий многоквартирных домов и территорий общего пользования</w:t>
      </w:r>
      <w:r w:rsidR="008B5BD1" w:rsidRPr="00A57A21">
        <w:t xml:space="preserve">. Адресный перечень дворовых и общественных территорий содержится в </w:t>
      </w:r>
      <w:r w:rsidRPr="00A57A21">
        <w:t xml:space="preserve"> </w:t>
      </w:r>
      <w:r w:rsidR="008B5BD1" w:rsidRPr="00A57A21">
        <w:t xml:space="preserve"> </w:t>
      </w:r>
      <w:r w:rsidRPr="00A57A21">
        <w:t>приложение № 2</w:t>
      </w:r>
      <w:r w:rsidR="008B5BD1" w:rsidRPr="00A57A21">
        <w:t xml:space="preserve"> к настоящей программе</w:t>
      </w:r>
      <w:r w:rsidRPr="00A57A21">
        <w:t>.</w:t>
      </w:r>
      <w:r w:rsidR="001D327A" w:rsidRPr="00A57A21">
        <w:t xml:space="preserve">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C63A33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="00B36A70" w:rsidRPr="00A57A21">
        <w:t>. Механизм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 xml:space="preserve">и предусматривает проведение </w:t>
      </w:r>
      <w:r w:rsidRPr="00A57A21">
        <w:lastRenderedPageBreak/>
        <w:t>организационных мероприятий, обеспечивающих выполнение Программы (приложение № 4).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B36A70" w:rsidRPr="00A57A21" w:rsidRDefault="00B36A70" w:rsidP="00916CA3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B36A70" w:rsidRPr="00A57A21" w:rsidRDefault="00C63A33" w:rsidP="00A57A21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="00B36A70" w:rsidRPr="00A57A21">
        <w:t xml:space="preserve">.Оценка социально-экономической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Реализация запланированных мероприятий в 2018-202</w:t>
      </w:r>
      <w:r w:rsidR="005862F7" w:rsidRPr="00A57A21">
        <w:t>4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>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предоставляет отчет о выполненных мероприятиях.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B36A70" w:rsidRPr="00A57A21" w:rsidRDefault="00916CA3" w:rsidP="00A57A21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ремонт </w:t>
      </w:r>
      <w:r w:rsidR="00B36A70" w:rsidRPr="00A57A21">
        <w:t>дворовых территорий многоквартирных домов;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 w:rsidR="00932A3B">
        <w:t>ь общественные территории</w:t>
      </w:r>
      <w:r w:rsidRPr="00A57A21">
        <w:t>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повышение социальной и экономической привлекательности муниципального образования (приложение 1).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747168">
      <w:pPr>
        <w:ind w:left="360" w:right="558"/>
        <w:jc w:val="center"/>
      </w:pPr>
      <w:r>
        <w:t xml:space="preserve">6. </w:t>
      </w:r>
      <w:r w:rsidR="005862F7" w:rsidRPr="00A57A21">
        <w:t>Методика оценки эффективности муниципальной программы</w:t>
      </w:r>
      <w:r w:rsidR="00916CA3">
        <w:t>.</w:t>
      </w:r>
    </w:p>
    <w:p w:rsidR="005862F7" w:rsidRPr="00A57A21" w:rsidRDefault="005862F7" w:rsidP="00916CA3">
      <w:pPr>
        <w:ind w:left="720" w:right="558"/>
      </w:pPr>
    </w:p>
    <w:p w:rsidR="005862F7" w:rsidRPr="00A57A21" w:rsidRDefault="005862F7" w:rsidP="00A57A21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916CA3" w:rsidRDefault="005862F7" w:rsidP="00A57A21">
      <w:pPr>
        <w:ind w:right="399" w:firstLine="284"/>
        <w:jc w:val="both"/>
      </w:pPr>
      <w:r w:rsidRPr="00A57A21">
        <w:t xml:space="preserve">       </w:t>
      </w:r>
    </w:p>
    <w:p w:rsidR="005862F7" w:rsidRPr="00A57A21" w:rsidRDefault="005862F7" w:rsidP="00916CA3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lastRenderedPageBreak/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5862F7" w:rsidRPr="00A57A21" w:rsidRDefault="005862F7" w:rsidP="00A57A21">
      <w:pPr>
        <w:ind w:left="10"/>
        <w:jc w:val="both"/>
      </w:pPr>
      <w:r w:rsidRPr="00A57A21">
        <w:t xml:space="preserve">       Пфit </w:t>
      </w:r>
    </w:p>
    <w:p w:rsidR="005862F7" w:rsidRPr="00A57A21" w:rsidRDefault="005862F7" w:rsidP="00A57A21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5862F7" w:rsidRPr="00A57A21" w:rsidRDefault="005862F7" w:rsidP="00A57A21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5862F7" w:rsidRPr="00A57A21" w:rsidRDefault="005862F7" w:rsidP="00A57A21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5862F7" w:rsidRPr="00A57A21" w:rsidRDefault="005862F7" w:rsidP="00A57A21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5862F7" w:rsidRPr="00A57A21" w:rsidRDefault="005862F7" w:rsidP="00A57A21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5862F7" w:rsidRPr="00A57A21" w:rsidRDefault="005862F7" w:rsidP="00A57A21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5862F7" w:rsidRPr="00A57A21" w:rsidRDefault="005862F7" w:rsidP="00A57A21">
      <w:pPr>
        <w:ind w:left="269" w:right="5133" w:firstLine="4955"/>
        <w:jc w:val="both"/>
      </w:pPr>
      <w:r w:rsidRPr="00A57A21">
        <w:t xml:space="preserve">m где: </w:t>
      </w:r>
    </w:p>
    <w:p w:rsidR="005862F7" w:rsidRPr="00A57A21" w:rsidRDefault="005862F7" w:rsidP="00A57A21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9">
        <w:r w:rsidRPr="00A57A21">
          <w:rPr>
            <w:u w:val="single" w:color="000000"/>
          </w:rPr>
          <w:t>&lt;1&gt;</w:t>
        </w:r>
      </w:hyperlink>
      <w:hyperlink r:id="rId10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862F7" w:rsidRPr="00A57A21" w:rsidRDefault="005862F7" w:rsidP="00A57A21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5862F7" w:rsidRPr="00D045A6" w:rsidRDefault="005862F7" w:rsidP="00A57A21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5862F7" w:rsidRPr="00A57A21" w:rsidRDefault="005862F7" w:rsidP="00A57A21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5862F7" w:rsidRPr="00A57A21" w:rsidRDefault="005862F7" w:rsidP="00A57A21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5862F7" w:rsidRPr="00A57A21" w:rsidRDefault="005862F7" w:rsidP="00A57A21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747168" w:rsidP="00A57A21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="00B36A70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lastRenderedPageBreak/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 w:rsidR="00916CA3"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 w:rsidR="00916CA3"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A57A21">
      <w:pPr>
        <w:pStyle w:val="Default"/>
        <w:jc w:val="center"/>
      </w:pPr>
      <w:r>
        <w:t>8</w:t>
      </w:r>
      <w:r w:rsidR="00C63A33">
        <w:t>.</w:t>
      </w:r>
      <w:r w:rsidR="005862F7"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862F7" w:rsidRPr="00A57A21" w:rsidRDefault="005862F7" w:rsidP="00A57A21">
      <w:pPr>
        <w:pStyle w:val="Default"/>
        <w:ind w:firstLine="708"/>
        <w:jc w:val="center"/>
      </w:pPr>
    </w:p>
    <w:p w:rsidR="005862F7" w:rsidRPr="00A57A21" w:rsidRDefault="005862F7" w:rsidP="00A57A21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="00A57A21"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6A70" w:rsidRPr="00A57A21" w:rsidRDefault="00B36A70" w:rsidP="00A57A21">
      <w:pPr>
        <w:tabs>
          <w:tab w:val="left" w:pos="0"/>
        </w:tabs>
        <w:ind w:firstLine="4962"/>
      </w:pPr>
    </w:p>
    <w:p w:rsidR="005862F7" w:rsidRDefault="00747168" w:rsidP="00C63A33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9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 xml:space="preserve">Трудовое (финансовое) участия </w:t>
      </w:r>
      <w:r w:rsidR="00A57A21" w:rsidRPr="00A57A21">
        <w:rPr>
          <w:bCs/>
          <w:bdr w:val="none" w:sz="0" w:space="0" w:color="auto" w:frame="1"/>
        </w:rPr>
        <w:t xml:space="preserve">граждан и </w:t>
      </w:r>
      <w:r w:rsidR="005862F7" w:rsidRPr="00A57A21">
        <w:rPr>
          <w:bCs/>
          <w:bdr w:val="none" w:sz="0" w:space="0" w:color="auto" w:frame="1"/>
        </w:rPr>
        <w:t>заинтересованных лиц.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720"/>
        <w:textAlignment w:val="baseline"/>
      </w:pPr>
    </w:p>
    <w:p w:rsidR="005862F7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Указанные мероприятия реализуется при условии участия</w:t>
      </w:r>
      <w:r w:rsidR="00A57A21" w:rsidRPr="00A57A21">
        <w:rPr>
          <w:bdr w:val="none" w:sz="0" w:space="0" w:color="auto" w:frame="1"/>
        </w:rPr>
        <w:t xml:space="preserve"> граждан и </w:t>
      </w:r>
      <w:r w:rsidRPr="00A57A21">
        <w:rPr>
          <w:bdr w:val="none" w:sz="0" w:space="0" w:color="auto" w:frame="1"/>
        </w:rPr>
        <w:t>заинтересованных лиц (трудовое, финансовое) при выполнении работ по благоустройству дворовых и общественных территорий</w:t>
      </w:r>
      <w:r w:rsidR="00A57A21" w:rsidRPr="00A57A21">
        <w:rPr>
          <w:bdr w:val="none" w:sz="0" w:space="0" w:color="auto" w:frame="1"/>
        </w:rPr>
        <w:t xml:space="preserve"> и являются обязательными</w:t>
      </w:r>
      <w:r w:rsidRPr="00A57A21">
        <w:rPr>
          <w:bdr w:val="none" w:sz="0" w:space="0" w:color="auto" w:frame="1"/>
        </w:rPr>
        <w:t>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  <w:r w:rsidR="00A57A21" w:rsidRPr="00A57A21">
        <w:rPr>
          <w:bdr w:val="none" w:sz="0" w:space="0" w:color="auto" w:frame="1"/>
        </w:rPr>
        <w:t xml:space="preserve"> </w:t>
      </w:r>
      <w:bookmarkStart w:id="2" w:name="bookmark9"/>
      <w:bookmarkEnd w:id="2"/>
    </w:p>
    <w:p w:rsidR="00916CA3" w:rsidRPr="00A57A21" w:rsidRDefault="00916CA3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>10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630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 w:rsidR="00916CA3"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5862F7" w:rsidRPr="00A57A21" w:rsidRDefault="005862F7" w:rsidP="00A57A21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</w:t>
      </w:r>
      <w:r w:rsidR="00A57A21" w:rsidRPr="00A57A21">
        <w:rPr>
          <w:bdr w:val="none" w:sz="0" w:space="0" w:color="auto" w:frame="1"/>
        </w:rPr>
        <w:t>.</w:t>
      </w:r>
    </w:p>
    <w:p w:rsidR="00A57A21" w:rsidRPr="00A57A21" w:rsidRDefault="00A57A21" w:rsidP="00A57A21">
      <w:pPr>
        <w:pStyle w:val="af6"/>
        <w:spacing w:before="0" w:beforeAutospacing="0" w:after="0" w:afterAutospacing="0"/>
        <w:jc w:val="both"/>
        <w:textAlignment w:val="baseline"/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3" w:name="bookmark10"/>
      <w:bookmarkStart w:id="4" w:name="bookmark11"/>
      <w:bookmarkEnd w:id="3"/>
      <w:bookmarkEnd w:id="4"/>
      <w:r>
        <w:rPr>
          <w:bCs/>
          <w:bdr w:val="none" w:sz="0" w:space="0" w:color="auto" w:frame="1"/>
        </w:rPr>
        <w:lastRenderedPageBreak/>
        <w:t>11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Управление</w:t>
      </w:r>
      <w:r w:rsidR="00A57A21"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="005862F7" w:rsidRPr="00A57A21">
        <w:rPr>
          <w:bCs/>
          <w:bdr w:val="none" w:sz="0" w:space="0" w:color="auto" w:frame="1"/>
        </w:rPr>
        <w:t xml:space="preserve"> </w:t>
      </w:r>
      <w:r w:rsidR="00A57A21">
        <w:rPr>
          <w:bCs/>
          <w:bdr w:val="none" w:sz="0" w:space="0" w:color="auto" w:frame="1"/>
        </w:rPr>
        <w:t xml:space="preserve"> 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</w:t>
      </w:r>
      <w:r w:rsidR="00A57A21" w:rsidRPr="00A57A21">
        <w:rPr>
          <w:bdr w:val="none" w:sz="0" w:space="0" w:color="auto" w:frame="1"/>
        </w:rPr>
        <w:t xml:space="preserve"> </w:t>
      </w:r>
      <w:r w:rsidRPr="00A57A21">
        <w:rPr>
          <w:bdr w:val="none" w:sz="0" w:space="0" w:color="auto" w:frame="1"/>
        </w:rPr>
        <w:t>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B36A70" w:rsidRPr="00A57A21" w:rsidRDefault="005862F7" w:rsidP="00A57A21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</w:t>
      </w:r>
      <w:r w:rsidR="00A57A21" w:rsidRPr="00A57A21">
        <w:rPr>
          <w:bdr w:val="none" w:sz="0" w:space="0" w:color="auto" w:frame="1"/>
        </w:rPr>
        <w:t xml:space="preserve">муниципального образования и общественная комиссия. </w:t>
      </w:r>
    </w:p>
    <w:p w:rsidR="001D327A" w:rsidRPr="00A57A21" w:rsidRDefault="001D327A" w:rsidP="00A57A21">
      <w:pPr>
        <w:tabs>
          <w:tab w:val="left" w:pos="0"/>
        </w:tabs>
        <w:rPr>
          <w:b/>
          <w:color w:val="FFFFFF"/>
        </w:rPr>
        <w:sectPr w:rsidR="001D327A" w:rsidRPr="00A57A21" w:rsidSect="0099580B">
          <w:pgSz w:w="11906" w:h="16838"/>
          <w:pgMar w:top="426" w:right="707" w:bottom="568" w:left="1418" w:header="0" w:footer="0" w:gutter="0"/>
          <w:cols w:space="720"/>
        </w:sectPr>
      </w:pP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B36A70" w:rsidRPr="00A57A21" w:rsidRDefault="00B36A70" w:rsidP="00A57A21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B36A70" w:rsidRPr="00A57A21" w:rsidRDefault="00B36A70" w:rsidP="00A57A21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 </w:t>
      </w:r>
      <w:r w:rsidR="005862F7" w:rsidRPr="00A57A21">
        <w:rPr>
          <w:rFonts w:eastAsia="Calibri"/>
          <w:b/>
          <w:lang w:eastAsia="en-US"/>
        </w:rPr>
        <w:t xml:space="preserve">2024 </w:t>
      </w:r>
      <w:r w:rsidRPr="00A57A21">
        <w:rPr>
          <w:rFonts w:eastAsia="Calibri"/>
          <w:b/>
          <w:lang w:eastAsia="en-US"/>
        </w:rPr>
        <w:t xml:space="preserve">годы»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447"/>
        <w:gridCol w:w="1297"/>
        <w:gridCol w:w="1297"/>
        <w:gridCol w:w="1297"/>
        <w:gridCol w:w="1297"/>
        <w:gridCol w:w="1193"/>
        <w:gridCol w:w="1193"/>
        <w:gridCol w:w="1193"/>
      </w:tblGrid>
      <w:tr w:rsidR="001D327A" w:rsidRPr="00A57A21" w:rsidTr="001D327A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Базовый показатель на начало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2018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2019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2020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2021 год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2023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2024 год</w:t>
            </w:r>
          </w:p>
        </w:tc>
      </w:tr>
      <w:tr w:rsidR="001D327A" w:rsidRPr="00A57A21" w:rsidTr="001D327A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A" w:rsidRPr="00A57A21" w:rsidRDefault="001D327A" w:rsidP="00A57A21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rPr>
                <w:rFonts w:eastAsia="Calibri"/>
              </w:rPr>
            </w:pPr>
          </w:p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D327A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916CA3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C63A33" w:rsidP="005D05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9529C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A" w:rsidRPr="00A57A21" w:rsidRDefault="0019529C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C63A33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8E1FFB">
              <w:t>0</w:t>
            </w:r>
          </w:p>
        </w:tc>
      </w:tr>
      <w:tr w:rsidR="0019529C" w:rsidRPr="00A57A21" w:rsidTr="001D327A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C63A33" w:rsidP="0019529C">
            <w:pPr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C63A33" w:rsidP="0019529C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C63A33" w:rsidP="0019529C">
            <w:pPr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муниципальных территорий </w:t>
            </w:r>
            <w:r w:rsidRPr="00A57A21">
              <w:rPr>
                <w:rFonts w:eastAsia="Calibri"/>
              </w:rPr>
              <w:lastRenderedPageBreak/>
              <w:t>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C63A33" w:rsidP="0019529C">
            <w:pPr>
              <w:jc w:val="center"/>
            </w:pPr>
            <w:r>
              <w:t>10</w:t>
            </w:r>
            <w:r w:rsidR="0019529C" w:rsidRPr="00FD107D"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FD107D"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A57A2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A57A21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  <w:tr w:rsidR="0019529C" w:rsidRPr="00A57A21" w:rsidTr="001D327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Pr="00A57A21" w:rsidRDefault="0019529C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C" w:rsidRDefault="0019529C" w:rsidP="0019529C">
            <w:pPr>
              <w:jc w:val="center"/>
            </w:pPr>
            <w:r w:rsidRPr="001B6177">
              <w:rPr>
                <w:rFonts w:eastAsia="Calibri"/>
              </w:rPr>
              <w:t>0</w:t>
            </w:r>
          </w:p>
        </w:tc>
      </w:tr>
    </w:tbl>
    <w:p w:rsidR="00B36A70" w:rsidRPr="00A57A21" w:rsidRDefault="00B36A70" w:rsidP="00A57A21">
      <w:pPr>
        <w:tabs>
          <w:tab w:val="left" w:pos="1140"/>
        </w:tabs>
        <w:rPr>
          <w:rFonts w:eastAsia="Calibri"/>
          <w:lang w:eastAsia="en-US"/>
        </w:rPr>
        <w:sectPr w:rsidR="00B36A70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B36A70" w:rsidRPr="00A57A21" w:rsidRDefault="00B36A70" w:rsidP="00A57A21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8B5BD1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B36A70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</w:t>
      </w:r>
      <w:r w:rsidR="004F53CB" w:rsidRPr="00A57A21">
        <w:rPr>
          <w:rFonts w:eastAsia="Calibri"/>
          <w:b/>
          <w:lang w:eastAsia="en-US"/>
        </w:rPr>
        <w:t>территорий,</w:t>
      </w:r>
      <w:r w:rsidRPr="00A57A21">
        <w:rPr>
          <w:rFonts w:eastAsia="Calibri"/>
          <w:b/>
          <w:lang w:eastAsia="en-US"/>
        </w:rPr>
        <w:t xml:space="preserve"> включенны</w:t>
      </w:r>
      <w:r w:rsidR="004F53CB" w:rsidRPr="00A57A21">
        <w:rPr>
          <w:rFonts w:eastAsia="Calibri"/>
          <w:b/>
          <w:lang w:eastAsia="en-US"/>
        </w:rPr>
        <w:t>х</w:t>
      </w:r>
      <w:r w:rsidRPr="00A57A21">
        <w:rPr>
          <w:rFonts w:eastAsia="Calibri"/>
          <w:b/>
          <w:lang w:eastAsia="en-US"/>
        </w:rPr>
        <w:t xml:space="preserve"> в </w:t>
      </w:r>
      <w:r w:rsidR="00B36A70" w:rsidRPr="00A57A21">
        <w:rPr>
          <w:rFonts w:eastAsia="Calibri"/>
          <w:b/>
          <w:lang w:eastAsia="en-US"/>
        </w:rPr>
        <w:t>муниципальн</w:t>
      </w:r>
      <w:r w:rsidRPr="00A57A21">
        <w:rPr>
          <w:rFonts w:eastAsia="Calibri"/>
          <w:b/>
          <w:lang w:eastAsia="en-US"/>
        </w:rPr>
        <w:t xml:space="preserve">ую </w:t>
      </w:r>
      <w:r w:rsidR="00B36A70" w:rsidRPr="00A57A21">
        <w:rPr>
          <w:rFonts w:eastAsia="Calibri"/>
          <w:b/>
          <w:lang w:eastAsia="en-US"/>
        </w:rPr>
        <w:t>программ</w:t>
      </w:r>
      <w:r w:rsidRPr="00A57A21">
        <w:rPr>
          <w:rFonts w:eastAsia="Calibri"/>
          <w:b/>
          <w:lang w:eastAsia="en-US"/>
        </w:rPr>
        <w:t xml:space="preserve">у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</w:t>
      </w:r>
      <w:r w:rsidR="008B5BD1" w:rsidRPr="00A57A21">
        <w:rPr>
          <w:rFonts w:eastAsia="Calibri"/>
          <w:b/>
          <w:lang w:eastAsia="en-US"/>
        </w:rPr>
        <w:t>4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p w:rsidR="008B5BD1" w:rsidRPr="00A57A21" w:rsidRDefault="008B5BD1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364C97" w:rsidRPr="00A57A21" w:rsidRDefault="00364C97" w:rsidP="00A57A21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971811" w:rsidRPr="00743E76" w:rsidTr="00971811">
        <w:trPr>
          <w:trHeight w:val="908"/>
        </w:trPr>
        <w:tc>
          <w:tcPr>
            <w:tcW w:w="959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971811" w:rsidRPr="00743E76" w:rsidRDefault="00971811" w:rsidP="00501B1A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971811" w:rsidRPr="00743E76" w:rsidRDefault="00971811" w:rsidP="00501B1A">
            <w:pPr>
              <w:jc w:val="center"/>
              <w:rPr>
                <w:color w:val="000000"/>
              </w:rPr>
            </w:pP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>Благоустройство дворовой территории по адресу: д. Раздолье, ул. Центральная, д.1, 2, 13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>Освещение, озеленение, ландшафтный дизайн, малые архитектурные формы.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971811">
            <w:r w:rsidRPr="00971811">
              <w:rPr>
                <w:rFonts w:eastAsia="Calibri"/>
                <w:b/>
                <w:lang w:eastAsia="en-US"/>
              </w:rPr>
              <w:t>Зона</w:t>
            </w:r>
            <w:r>
              <w:rPr>
                <w:rFonts w:eastAsia="Calibri"/>
                <w:b/>
                <w:lang w:eastAsia="en-US"/>
              </w:rPr>
              <w:t xml:space="preserve"> отдыха и прогулок, парковка.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B36A70" w:rsidRPr="00A57A21" w:rsidRDefault="00B36A70" w:rsidP="00A57A21">
      <w:pPr>
        <w:rPr>
          <w:rFonts w:eastAsia="Calibri"/>
          <w:b/>
          <w:lang w:eastAsia="en-US"/>
        </w:rPr>
      </w:pPr>
    </w:p>
    <w:p w:rsidR="00B36A70" w:rsidRPr="00A57A21" w:rsidRDefault="004F53CB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4F53CB" w:rsidRPr="00A57A21" w:rsidRDefault="004F53CB" w:rsidP="00A57A2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843"/>
        <w:gridCol w:w="3340"/>
        <w:gridCol w:w="3005"/>
        <w:gridCol w:w="3005"/>
      </w:tblGrid>
      <w:tr w:rsidR="00501B1A" w:rsidRPr="001E3737" w:rsidTr="00501B1A">
        <w:trPr>
          <w:trHeight w:val="968"/>
        </w:trPr>
        <w:tc>
          <w:tcPr>
            <w:tcW w:w="96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Наименование территории </w:t>
            </w:r>
          </w:p>
        </w:tc>
        <w:tc>
          <w:tcPr>
            <w:tcW w:w="3340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Краткая характеристика территории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Ожидаемый результат </w:t>
            </w:r>
          </w:p>
        </w:tc>
      </w:tr>
      <w:tr w:rsidR="002B56E1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2B56E1" w:rsidRPr="00501B1A" w:rsidRDefault="002B56E1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2B56E1" w:rsidRPr="00501B1A" w:rsidRDefault="002B56E1" w:rsidP="002B56E1">
            <w:pPr>
              <w:rPr>
                <w:rFonts w:eastAsia="Calibri"/>
                <w:lang w:eastAsia="en-US"/>
              </w:rPr>
            </w:pPr>
            <w:r w:rsidRPr="001E3737">
              <w:t>Парк отдыха «Раздолье</w:t>
            </w:r>
            <w:r>
              <w:t>» между домами № 9 и № 11 по ул. Центральная дер. Раздолье</w:t>
            </w:r>
          </w:p>
        </w:tc>
        <w:tc>
          <w:tcPr>
            <w:tcW w:w="3340" w:type="dxa"/>
            <w:shd w:val="clear" w:color="auto" w:fill="auto"/>
          </w:tcPr>
          <w:p w:rsidR="002B56E1" w:rsidRPr="00B23EDB" w:rsidRDefault="002B56E1" w:rsidP="002B56E1">
            <w:r w:rsidRPr="00B23EDB">
              <w:t>Не облагороженная общественная территория около МКД по ул. Центральная.</w:t>
            </w:r>
          </w:p>
        </w:tc>
        <w:tc>
          <w:tcPr>
            <w:tcW w:w="3005" w:type="dxa"/>
            <w:shd w:val="clear" w:color="auto" w:fill="auto"/>
          </w:tcPr>
          <w:p w:rsidR="002B56E1" w:rsidRPr="00B23EDB" w:rsidRDefault="002B56E1" w:rsidP="002B56E1">
            <w:r w:rsidRPr="00B23EDB">
              <w:t>Обустройство пешеходных дорожек, установка детской игровой площадки, установка уличного декоративного освещения, озеленение.</w:t>
            </w:r>
          </w:p>
        </w:tc>
        <w:tc>
          <w:tcPr>
            <w:tcW w:w="3005" w:type="dxa"/>
            <w:shd w:val="clear" w:color="auto" w:fill="auto"/>
          </w:tcPr>
          <w:p w:rsidR="002B56E1" w:rsidRDefault="002B56E1" w:rsidP="002B56E1">
            <w:r w:rsidRPr="00B23EDB">
              <w:t xml:space="preserve">Обустройство парка отдыха создаст зону для тихого, душевного отдыха, прогулок с детьми. </w:t>
            </w:r>
          </w:p>
        </w:tc>
      </w:tr>
      <w:tr w:rsidR="00971811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971811" w:rsidRPr="00501B1A" w:rsidRDefault="00971811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971811" w:rsidRPr="001E3737" w:rsidRDefault="00971811" w:rsidP="002B56E1">
            <w:r>
              <w:t>Благоустройство общественной территории около МОУ Раздольская СОШ (д. Раздолье, ул. Береговая, д.6 Б)</w:t>
            </w:r>
          </w:p>
        </w:tc>
        <w:tc>
          <w:tcPr>
            <w:tcW w:w="3340" w:type="dxa"/>
            <w:shd w:val="clear" w:color="auto" w:fill="auto"/>
          </w:tcPr>
          <w:p w:rsidR="00971811" w:rsidRPr="00B23EDB" w:rsidRDefault="00971811" w:rsidP="002B56E1">
            <w:r w:rsidRPr="00B23EDB">
              <w:t>Не облагороженная общественная территория около</w:t>
            </w:r>
            <w:r>
              <w:t xml:space="preserve"> МОУ Раздольская СОШ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971811" w:rsidP="00971811">
            <w:r w:rsidRPr="00B23EDB">
              <w:t>Обустройство пешеходных дорожек</w:t>
            </w:r>
            <w:r>
              <w:t xml:space="preserve">, </w:t>
            </w:r>
            <w:r w:rsidRPr="00B23EDB">
              <w:t>установка уличного декоративного освещения, озеленение</w:t>
            </w:r>
            <w:r>
              <w:t xml:space="preserve">, парковка для автотранспорта, автобусная остановка для </w:t>
            </w:r>
            <w:r>
              <w:lastRenderedPageBreak/>
              <w:t>безопасной посадки</w:t>
            </w:r>
            <w:r w:rsidR="00747168">
              <w:t xml:space="preserve"> школьников.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747168" w:rsidP="002B56E1">
            <w:r>
              <w:lastRenderedPageBreak/>
              <w:t xml:space="preserve">Безопасность дорожного движения около МОУ Раздольская СОШ, комфортная, современная, безопасная зона отдыха для учеников Раздольской СОШ. </w:t>
            </w:r>
          </w:p>
        </w:tc>
      </w:tr>
    </w:tbl>
    <w:p w:rsidR="00B36A70" w:rsidRPr="00A57A21" w:rsidRDefault="00B36A70" w:rsidP="00A57A21">
      <w:pPr>
        <w:rPr>
          <w:rFonts w:eastAsia="Calibri"/>
          <w:lang w:eastAsia="en-US"/>
        </w:rPr>
      </w:pPr>
    </w:p>
    <w:p w:rsidR="00B36A70" w:rsidRPr="00A57A21" w:rsidRDefault="00747168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36A70" w:rsidRPr="00A57A21">
        <w:rPr>
          <w:rFonts w:eastAsia="Calibri"/>
          <w:lang w:eastAsia="en-US"/>
        </w:rPr>
        <w:t>Приложение № 3</w:t>
      </w:r>
    </w:p>
    <w:p w:rsidR="00B36A70" w:rsidRPr="00A57A21" w:rsidRDefault="00B36A70" w:rsidP="00A57A21">
      <w:pPr>
        <w:rPr>
          <w:rFonts w:eastAsia="Calibri"/>
          <w:lang w:eastAsia="en-US"/>
        </w:rPr>
      </w:pPr>
    </w:p>
    <w:tbl>
      <w:tblPr>
        <w:tblW w:w="19183" w:type="dxa"/>
        <w:tblLayout w:type="fixed"/>
        <w:tblLook w:val="04A0" w:firstRow="1" w:lastRow="0" w:firstColumn="1" w:lastColumn="0" w:noHBand="0" w:noVBand="1"/>
      </w:tblPr>
      <w:tblGrid>
        <w:gridCol w:w="2564"/>
        <w:gridCol w:w="2701"/>
        <w:gridCol w:w="2533"/>
        <w:gridCol w:w="1241"/>
        <w:gridCol w:w="708"/>
        <w:gridCol w:w="709"/>
        <w:gridCol w:w="709"/>
        <w:gridCol w:w="1276"/>
        <w:gridCol w:w="1134"/>
        <w:gridCol w:w="653"/>
        <w:gridCol w:w="622"/>
        <w:gridCol w:w="567"/>
        <w:gridCol w:w="284"/>
        <w:gridCol w:w="3246"/>
        <w:gridCol w:w="236"/>
      </w:tblGrid>
      <w:tr w:rsidR="002B56E1" w:rsidRPr="00A57A21" w:rsidTr="00E61493">
        <w:trPr>
          <w:gridAfter w:val="3"/>
          <w:wAfter w:w="3766" w:type="dxa"/>
          <w:trHeight w:val="966"/>
        </w:trPr>
        <w:tc>
          <w:tcPr>
            <w:tcW w:w="15417" w:type="dxa"/>
            <w:gridSpan w:val="12"/>
          </w:tcPr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2B56E1" w:rsidRPr="00A57A21" w:rsidRDefault="002B56E1" w:rsidP="00A57A21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2018-2024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  <w:tr w:rsidR="004F53CB" w:rsidRPr="00A57A21" w:rsidTr="004F53CB">
        <w:trPr>
          <w:trHeight w:val="223"/>
        </w:trPr>
        <w:tc>
          <w:tcPr>
            <w:tcW w:w="2564" w:type="dxa"/>
          </w:tcPr>
          <w:p w:rsidR="004F53CB" w:rsidRPr="00A57A21" w:rsidRDefault="004F53CB" w:rsidP="00A57A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4" w:type="dxa"/>
            <w:gridSpan w:val="9"/>
            <w:vAlign w:val="bottom"/>
            <w:hideMark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  <w:tc>
          <w:tcPr>
            <w:tcW w:w="4719" w:type="dxa"/>
            <w:gridSpan w:val="4"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4F53CB" w:rsidRPr="00A57A21" w:rsidRDefault="004F53CB" w:rsidP="00A57A21">
            <w:pPr>
              <w:rPr>
                <w:b/>
                <w:bCs/>
                <w:color w:val="000000"/>
              </w:rPr>
            </w:pPr>
          </w:p>
        </w:tc>
      </w:tr>
      <w:tr w:rsidR="002B56E1" w:rsidRPr="00A57A21" w:rsidTr="002B56E1">
        <w:trPr>
          <w:gridAfter w:val="2"/>
          <w:wAfter w:w="3482" w:type="dxa"/>
          <w:trHeight w:val="21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2B56E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Источник финансирования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E1" w:rsidRPr="00A57A21" w:rsidRDefault="002B56E1" w:rsidP="00A57A21">
            <w:pPr>
              <w:jc w:val="center"/>
              <w:rPr>
                <w:color w:val="000000"/>
              </w:rPr>
            </w:pPr>
            <w:r w:rsidRPr="00A57A21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B56E1" w:rsidRPr="00A57A21" w:rsidTr="00747168">
        <w:trPr>
          <w:gridAfter w:val="2"/>
          <w:wAfter w:w="3482" w:type="dxa"/>
          <w:trHeight w:val="80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6E1" w:rsidRPr="00A57A21" w:rsidRDefault="002B56E1" w:rsidP="002B56E1">
            <w:pPr>
              <w:jc w:val="center"/>
              <w:rPr>
                <w:bCs/>
                <w:color w:val="000000"/>
              </w:rPr>
            </w:pPr>
            <w:r w:rsidRPr="00A57A21">
              <w:rPr>
                <w:bCs/>
                <w:color w:val="000000"/>
              </w:rPr>
              <w:t xml:space="preserve">Муниципальная программа </w:t>
            </w:r>
          </w:p>
          <w:p w:rsidR="002B56E1" w:rsidRPr="00A57A21" w:rsidRDefault="002B56E1" w:rsidP="002B56E1">
            <w:pPr>
              <w:jc w:val="center"/>
            </w:pPr>
            <w:r w:rsidRPr="00A57A21">
              <w:rPr>
                <w:rFonts w:eastAsia="Calibri"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2018-2024 годы»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A57A2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 xml:space="preserve">Администрация </w:t>
            </w:r>
            <w:r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Pr="00A57A21">
              <w:rPr>
                <w:color w:val="000000"/>
              </w:rPr>
              <w:t xml:space="preserve">, </w:t>
            </w: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>в том числе: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Default="002B56E1" w:rsidP="002B56E1">
            <w:pPr>
              <w:rPr>
                <w:color w:val="000000"/>
              </w:rPr>
            </w:pPr>
          </w:p>
          <w:p w:rsidR="002B56E1" w:rsidRPr="00A57A21" w:rsidRDefault="002B56E1" w:rsidP="002B56E1">
            <w:pPr>
              <w:rPr>
                <w:color w:val="000000"/>
              </w:rPr>
            </w:pPr>
            <w:r w:rsidRPr="00A57A21">
              <w:rPr>
                <w:color w:val="000000"/>
              </w:rPr>
              <w:t>Всего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E1" w:rsidRPr="00A57A21" w:rsidRDefault="002B56E1" w:rsidP="002B56E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Pr="00C24CD0" w:rsidRDefault="002B56E1" w:rsidP="002B56E1">
            <w:pPr>
              <w:jc w:val="center"/>
            </w:pPr>
            <w:r w:rsidRPr="00C24CD0">
              <w:t>2018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E1" w:rsidRPr="00C24CD0" w:rsidRDefault="002B56E1" w:rsidP="002B56E1">
            <w:pPr>
              <w:jc w:val="center"/>
            </w:pPr>
            <w:r w:rsidRPr="00C24CD0">
              <w:t>2023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E1" w:rsidRDefault="002B56E1" w:rsidP="002B56E1">
            <w:pPr>
              <w:jc w:val="center"/>
            </w:pPr>
            <w:r w:rsidRPr="00C24CD0">
              <w:t>2024</w:t>
            </w:r>
          </w:p>
        </w:tc>
      </w:tr>
      <w:tr w:rsidR="004F53CB" w:rsidRPr="00A57A21" w:rsidTr="00747168">
        <w:trPr>
          <w:gridAfter w:val="2"/>
          <w:wAfter w:w="3482" w:type="dxa"/>
          <w:trHeight w:val="48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01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12703">
              <w:rPr>
                <w:color w:val="000000"/>
              </w:rPr>
              <w:t> 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747168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5 762,39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747168" w:rsidP="00A57A21">
            <w:pPr>
              <w:rPr>
                <w:color w:val="000000"/>
              </w:rPr>
            </w:pPr>
            <w:r>
              <w:rPr>
                <w:color w:val="000000"/>
              </w:rPr>
              <w:t>4 166,08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4F53CB" w:rsidP="00A57A21">
            <w:pPr>
              <w:rPr>
                <w:color w:val="000000"/>
              </w:rPr>
            </w:pPr>
          </w:p>
        </w:tc>
      </w:tr>
      <w:tr w:rsidR="004F53CB" w:rsidRPr="00A57A21" w:rsidTr="00747168">
        <w:trPr>
          <w:gridAfter w:val="2"/>
          <w:wAfter w:w="3482" w:type="dxa"/>
          <w:trHeight w:val="717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6E1" w:rsidRDefault="002B56E1" w:rsidP="00A57A21">
            <w:pPr>
              <w:rPr>
                <w:color w:val="000000"/>
              </w:rPr>
            </w:pPr>
          </w:p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Федеральный 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8E581F" w:rsidP="008E5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F" w:rsidRDefault="008E581F" w:rsidP="00A57A21">
            <w:pPr>
              <w:jc w:val="center"/>
              <w:rPr>
                <w:color w:val="000000"/>
              </w:rPr>
            </w:pPr>
          </w:p>
          <w:p w:rsidR="004F53CB" w:rsidRPr="002B56E1" w:rsidRDefault="008E581F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  <w:tr w:rsidR="004F53CB" w:rsidRPr="00A57A21" w:rsidTr="00747168">
        <w:trPr>
          <w:gridAfter w:val="2"/>
          <w:wAfter w:w="3482" w:type="dxa"/>
          <w:trHeight w:val="13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Областной            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8E581F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8E581F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3 666,154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  <w:tr w:rsidR="004F53CB" w:rsidRPr="00A57A21" w:rsidTr="00747168">
        <w:trPr>
          <w:gridAfter w:val="2"/>
          <w:wAfter w:w="3482" w:type="dxa"/>
          <w:trHeight w:val="89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/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Местный</w:t>
            </w:r>
          </w:p>
          <w:p w:rsidR="004F53CB" w:rsidRPr="00A57A21" w:rsidRDefault="004F53CB" w:rsidP="00A57A21">
            <w:pPr>
              <w:rPr>
                <w:color w:val="000000"/>
              </w:rPr>
            </w:pPr>
            <w:r w:rsidRPr="00A57A21">
              <w:rPr>
                <w:color w:val="000000"/>
              </w:rPr>
              <w:t>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B" w:rsidRPr="00A57A21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FC0658" w:rsidRDefault="004F53CB" w:rsidP="00A57A2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AF7F23" w:rsidP="0001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2703">
              <w:rPr>
                <w:color w:val="000000"/>
              </w:rPr>
              <w:t> 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CB" w:rsidRPr="002B56E1" w:rsidRDefault="008E581F" w:rsidP="00A5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691,487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F" w:rsidRDefault="008E581F" w:rsidP="00A57A21">
            <w:pPr>
              <w:jc w:val="center"/>
              <w:rPr>
                <w:color w:val="000000"/>
              </w:rPr>
            </w:pPr>
          </w:p>
          <w:p w:rsidR="008E581F" w:rsidRPr="008E581F" w:rsidRDefault="008E581F" w:rsidP="008E581F"/>
          <w:p w:rsidR="008E581F" w:rsidRDefault="008E581F" w:rsidP="008E581F"/>
          <w:p w:rsidR="004F53CB" w:rsidRDefault="008E581F" w:rsidP="008E581F">
            <w:pPr>
              <w:tabs>
                <w:tab w:val="left" w:pos="708"/>
              </w:tabs>
              <w:jc w:val="center"/>
            </w:pPr>
            <w:r>
              <w:t>499,930</w:t>
            </w:r>
          </w:p>
          <w:p w:rsidR="008E581F" w:rsidRDefault="008E581F" w:rsidP="008E581F">
            <w:pPr>
              <w:tabs>
                <w:tab w:val="left" w:pos="708"/>
              </w:tabs>
            </w:pPr>
          </w:p>
          <w:p w:rsidR="008E581F" w:rsidRPr="008E581F" w:rsidRDefault="008E581F" w:rsidP="008E581F">
            <w:pPr>
              <w:tabs>
                <w:tab w:val="left" w:pos="708"/>
              </w:tabs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CB" w:rsidRPr="002B56E1" w:rsidRDefault="004F53CB" w:rsidP="00A57A21">
            <w:pPr>
              <w:jc w:val="center"/>
              <w:rPr>
                <w:color w:val="000000"/>
              </w:rPr>
            </w:pPr>
          </w:p>
        </w:tc>
      </w:tr>
    </w:tbl>
    <w:p w:rsidR="00B36A70" w:rsidRPr="00FB1850" w:rsidRDefault="00B36A70" w:rsidP="00747168">
      <w:pPr>
        <w:rPr>
          <w:rFonts w:eastAsia="Calibri"/>
          <w:lang w:eastAsia="en-US"/>
        </w:rPr>
      </w:pPr>
    </w:p>
    <w:sectPr w:rsidR="00B36A70" w:rsidRPr="00FB1850" w:rsidSect="00747168">
      <w:pgSz w:w="16838" w:h="11906" w:orient="landscape"/>
      <w:pgMar w:top="284" w:right="567" w:bottom="85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33" w:rsidRDefault="00C63A33" w:rsidP="00CF1D71">
      <w:r>
        <w:separator/>
      </w:r>
    </w:p>
  </w:endnote>
  <w:endnote w:type="continuationSeparator" w:id="0">
    <w:p w:rsidR="00C63A33" w:rsidRDefault="00C63A33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33" w:rsidRDefault="00C63A33" w:rsidP="00CF1D71">
      <w:r>
        <w:separator/>
      </w:r>
    </w:p>
  </w:footnote>
  <w:footnote w:type="continuationSeparator" w:id="0">
    <w:p w:rsidR="00C63A33" w:rsidRDefault="00C63A33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4782"/>
    <w:multiLevelType w:val="hybridMultilevel"/>
    <w:tmpl w:val="942835CA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C4"/>
    <w:rsid w:val="00012703"/>
    <w:rsid w:val="000301EC"/>
    <w:rsid w:val="00067BCC"/>
    <w:rsid w:val="0009399D"/>
    <w:rsid w:val="000E5EAD"/>
    <w:rsid w:val="00110287"/>
    <w:rsid w:val="00131426"/>
    <w:rsid w:val="00137377"/>
    <w:rsid w:val="00151429"/>
    <w:rsid w:val="001523A1"/>
    <w:rsid w:val="00185974"/>
    <w:rsid w:val="0019529C"/>
    <w:rsid w:val="001A1F77"/>
    <w:rsid w:val="001D327A"/>
    <w:rsid w:val="001D7D1C"/>
    <w:rsid w:val="001E3737"/>
    <w:rsid w:val="002211B1"/>
    <w:rsid w:val="00232565"/>
    <w:rsid w:val="0023419C"/>
    <w:rsid w:val="00262A61"/>
    <w:rsid w:val="00276110"/>
    <w:rsid w:val="002B56E1"/>
    <w:rsid w:val="002D2F18"/>
    <w:rsid w:val="00310EAD"/>
    <w:rsid w:val="00324DDB"/>
    <w:rsid w:val="00345882"/>
    <w:rsid w:val="00364C97"/>
    <w:rsid w:val="003A18F7"/>
    <w:rsid w:val="003D2229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62DED"/>
    <w:rsid w:val="00763E5E"/>
    <w:rsid w:val="007674C4"/>
    <w:rsid w:val="00785AD8"/>
    <w:rsid w:val="007A7B36"/>
    <w:rsid w:val="007B776C"/>
    <w:rsid w:val="007D5B30"/>
    <w:rsid w:val="007F5709"/>
    <w:rsid w:val="008408D6"/>
    <w:rsid w:val="00855CDD"/>
    <w:rsid w:val="00872769"/>
    <w:rsid w:val="00880C7D"/>
    <w:rsid w:val="00891E76"/>
    <w:rsid w:val="008A35A7"/>
    <w:rsid w:val="008B5BD1"/>
    <w:rsid w:val="008C2DEB"/>
    <w:rsid w:val="008D4F2A"/>
    <w:rsid w:val="008E1873"/>
    <w:rsid w:val="008E581F"/>
    <w:rsid w:val="008E69FC"/>
    <w:rsid w:val="009000E6"/>
    <w:rsid w:val="00905BF5"/>
    <w:rsid w:val="00914386"/>
    <w:rsid w:val="00916CA3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A234F"/>
    <w:rsid w:val="00BC6BC7"/>
    <w:rsid w:val="00BE6D51"/>
    <w:rsid w:val="00C012FD"/>
    <w:rsid w:val="00C22999"/>
    <w:rsid w:val="00C53FD0"/>
    <w:rsid w:val="00C6265A"/>
    <w:rsid w:val="00C63A33"/>
    <w:rsid w:val="00C70A0D"/>
    <w:rsid w:val="00CE7796"/>
    <w:rsid w:val="00CF1D71"/>
    <w:rsid w:val="00D01192"/>
    <w:rsid w:val="00D045A6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A837-2DE0-4F73-9A22-61728F1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29426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2021-05-28T09:52:00Z</cp:lastPrinted>
  <dcterms:created xsi:type="dcterms:W3CDTF">2021-06-02T11:21:00Z</dcterms:created>
  <dcterms:modified xsi:type="dcterms:W3CDTF">2021-06-02T11:21:00Z</dcterms:modified>
</cp:coreProperties>
</file>