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1F" w:rsidRPr="00661ED7" w:rsidRDefault="00DB1A1F" w:rsidP="00DB1A1F">
      <w:pPr>
        <w:jc w:val="center"/>
        <w:rPr>
          <w:rFonts w:ascii="Times New Roman" w:hAnsi="Times New Roman" w:cs="Times New Roman"/>
          <w:b/>
          <w:highlight w:val="yellow"/>
        </w:rPr>
      </w:pPr>
      <w:r w:rsidRPr="00661ED7">
        <w:rPr>
          <w:b/>
          <w:noProof/>
          <w:highlight w:val="yellow"/>
          <w:lang w:eastAsia="ru-RU"/>
        </w:rPr>
        <w:drawing>
          <wp:inline distT="0" distB="0" distL="0" distR="0">
            <wp:extent cx="422910" cy="46609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45" w:rsidRPr="00C97B53" w:rsidRDefault="00DB1A1F" w:rsidP="00033445">
      <w:pPr>
        <w:jc w:val="center"/>
        <w:rPr>
          <w:rFonts w:ascii="Times New Roman" w:hAnsi="Times New Roman" w:cs="Times New Roman"/>
          <w:b/>
        </w:rPr>
      </w:pPr>
      <w:r w:rsidRPr="00C97B53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  <w:proofErr w:type="spellStart"/>
      <w:r w:rsidRPr="00C97B53">
        <w:rPr>
          <w:rFonts w:ascii="Times New Roman" w:hAnsi="Times New Roman" w:cs="Times New Roman"/>
          <w:b/>
        </w:rPr>
        <w:t>Раздольевское</w:t>
      </w:r>
      <w:proofErr w:type="spellEnd"/>
      <w:r w:rsidRPr="00C97B53">
        <w:rPr>
          <w:rFonts w:ascii="Times New Roman" w:hAnsi="Times New Roman" w:cs="Times New Roman"/>
          <w:b/>
        </w:rPr>
        <w:t xml:space="preserve"> сельское поселение муниципального образования </w:t>
      </w:r>
      <w:proofErr w:type="spellStart"/>
      <w:r w:rsidRPr="00C97B53">
        <w:rPr>
          <w:rFonts w:ascii="Times New Roman" w:hAnsi="Times New Roman" w:cs="Times New Roman"/>
          <w:b/>
        </w:rPr>
        <w:t>Приозерский</w:t>
      </w:r>
      <w:proofErr w:type="spellEnd"/>
      <w:r w:rsidRPr="00C97B53">
        <w:rPr>
          <w:rFonts w:ascii="Times New Roman" w:hAnsi="Times New Roman" w:cs="Times New Roman"/>
          <w:b/>
        </w:rPr>
        <w:t xml:space="preserve"> муниципаль</w:t>
      </w:r>
      <w:r w:rsidR="00033445" w:rsidRPr="00C97B53">
        <w:rPr>
          <w:rFonts w:ascii="Times New Roman" w:hAnsi="Times New Roman" w:cs="Times New Roman"/>
          <w:b/>
        </w:rPr>
        <w:t>ный район Ленинградской области</w:t>
      </w:r>
    </w:p>
    <w:p w:rsidR="00DB1A1F" w:rsidRPr="00C97B53" w:rsidRDefault="00DB1A1F" w:rsidP="00DB1A1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7B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3C6C" w:rsidRPr="00C97B53" w:rsidRDefault="00F43447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5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66924">
        <w:rPr>
          <w:rFonts w:ascii="Times New Roman" w:eastAsia="Times New Roman" w:hAnsi="Times New Roman" w:cs="Times New Roman"/>
          <w:sz w:val="28"/>
          <w:szCs w:val="28"/>
        </w:rPr>
        <w:t>30 января 2018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B742C" w:rsidRPr="00C97B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66924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DB742C" w:rsidRPr="00C97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Default="006B3C6C" w:rsidP="008D092E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F43447" w:rsidRPr="00C97B53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="00437923" w:rsidRPr="00C97B5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B742C" w:rsidRPr="00C97B53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F43447" w:rsidRPr="00C97B53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поселение муниципального образования </w:t>
      </w:r>
      <w:proofErr w:type="spellStart"/>
      <w:r w:rsidRPr="00C97B53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447" w:rsidRPr="00C97B53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Лени</w:t>
      </w:r>
      <w:r w:rsidR="00166924">
        <w:rPr>
          <w:rFonts w:ascii="Times New Roman" w:eastAsia="Times New Roman" w:hAnsi="Times New Roman" w:cs="Times New Roman"/>
          <w:sz w:val="28"/>
          <w:szCs w:val="28"/>
        </w:rPr>
        <w:t>нградской области на 2017</w:t>
      </w:r>
      <w:r w:rsidR="008F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7B53">
        <w:rPr>
          <w:rFonts w:ascii="Times New Roman" w:eastAsia="Times New Roman" w:hAnsi="Times New Roman" w:cs="Times New Roman"/>
          <w:sz w:val="28"/>
          <w:szCs w:val="28"/>
        </w:rPr>
        <w:t>год»</w:t>
      </w:r>
    </w:p>
    <w:p w:rsidR="00AA04A6" w:rsidRPr="00166924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муниципального образ</w:t>
      </w:r>
      <w:r w:rsidR="00B821BA">
        <w:rPr>
          <w:rFonts w:ascii="Times New Roman" w:eastAsia="Times New Roman" w:hAnsi="Times New Roman" w:cs="Times New Roman"/>
          <w:sz w:val="28"/>
          <w:szCs w:val="28"/>
        </w:rPr>
        <w:t xml:space="preserve">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1BA">
        <w:rPr>
          <w:rFonts w:ascii="Times New Roman" w:eastAsia="Times New Roman" w:hAnsi="Times New Roman" w:cs="Times New Roman"/>
          <w:sz w:val="28"/>
          <w:szCs w:val="28"/>
        </w:rPr>
        <w:t>сельское поселение от 27.03.2014 года № 42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 w:rsidRPr="001669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Pr="00033445" w:rsidRDefault="00AA04A6" w:rsidP="00033445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92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55547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</w:t>
      </w:r>
      <w:r w:rsidR="00166924">
        <w:rPr>
          <w:rFonts w:ascii="Times New Roman" w:eastAsia="Times New Roman" w:hAnsi="Times New Roman" w:cs="Times New Roman"/>
          <w:sz w:val="28"/>
          <w:szCs w:val="28"/>
        </w:rPr>
        <w:t>нградской области на 2017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муниципального образования </w:t>
      </w:r>
      <w:proofErr w:type="spellStart"/>
      <w:r w:rsidR="00055547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924">
        <w:rPr>
          <w:rFonts w:ascii="Times New Roman" w:hAnsi="Times New Roman" w:cs="Times New Roman"/>
          <w:sz w:val="28"/>
          <w:szCs w:val="28"/>
        </w:rPr>
        <w:t>290 от 21.12</w:t>
      </w:r>
      <w:r w:rsidR="00166BF5">
        <w:rPr>
          <w:rFonts w:ascii="Times New Roman" w:hAnsi="Times New Roman" w:cs="Times New Roman"/>
          <w:sz w:val="28"/>
          <w:szCs w:val="28"/>
        </w:rPr>
        <w:t>.2016г.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FB43E7" w:rsidRPr="00FB43E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массовой информации и на сайте администрации муниципального образования </w:t>
      </w:r>
      <w:proofErr w:type="spellStart"/>
      <w:r w:rsidR="00033445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03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924" w:rsidRDefault="00166924" w:rsidP="0003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445" w:rsidRDefault="00033445" w:rsidP="005304F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r w:rsidR="00FB43E7" w:rsidRPr="006673F4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66BF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А. Г. Соловьев</w:t>
      </w:r>
    </w:p>
    <w:p w:rsidR="005304F6" w:rsidRPr="005304F6" w:rsidRDefault="005304F6" w:rsidP="005304F6">
      <w:pPr>
        <w:spacing w:after="0"/>
        <w:rPr>
          <w:rFonts w:ascii="Times New Roman" w:hAnsi="Times New Roman"/>
          <w:sz w:val="28"/>
          <w:szCs w:val="28"/>
        </w:rPr>
      </w:pPr>
    </w:p>
    <w:p w:rsidR="00FB43E7" w:rsidRPr="00FB43E7" w:rsidRDefault="0087621B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А. Ш. </w:t>
      </w:r>
      <w:proofErr w:type="spellStart"/>
      <w:r>
        <w:rPr>
          <w:rFonts w:ascii="Times New Roman" w:eastAsia="Times New Roman" w:hAnsi="Times New Roman" w:cs="Times New Roman"/>
          <w:sz w:val="20"/>
        </w:rPr>
        <w:t>Шехмаметьева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8(81379)66-718</w:t>
      </w:r>
    </w:p>
    <w:p w:rsidR="00956F7F" w:rsidRPr="005304F6" w:rsidRDefault="00033445" w:rsidP="005304F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Разослано: дело-2,</w:t>
      </w:r>
      <w:r w:rsidR="00FB43E7" w:rsidRPr="00FB43E7">
        <w:rPr>
          <w:rFonts w:ascii="Times New Roman" w:eastAsia="Times New Roman" w:hAnsi="Times New Roman" w:cs="Times New Roman"/>
          <w:sz w:val="20"/>
        </w:rPr>
        <w:t xml:space="preserve"> КСО</w:t>
      </w:r>
      <w:r>
        <w:rPr>
          <w:rFonts w:ascii="Times New Roman" w:eastAsia="Times New Roman" w:hAnsi="Times New Roman" w:cs="Times New Roman"/>
          <w:sz w:val="20"/>
        </w:rPr>
        <w:t xml:space="preserve"> – 1, бух.</w:t>
      </w:r>
      <w:r w:rsidR="005304F6">
        <w:rPr>
          <w:rFonts w:ascii="Times New Roman" w:eastAsia="Times New Roman" w:hAnsi="Times New Roman" w:cs="Times New Roman"/>
          <w:sz w:val="20"/>
        </w:rPr>
        <w:t xml:space="preserve"> – 1.</w:t>
      </w:r>
    </w:p>
    <w:p w:rsidR="00A22516" w:rsidRPr="00C97B53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сельское поселение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C97B53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6924">
        <w:rPr>
          <w:rFonts w:ascii="Times New Roman" w:eastAsia="Times New Roman" w:hAnsi="Times New Roman" w:cs="Times New Roman"/>
          <w:sz w:val="24"/>
          <w:szCs w:val="24"/>
          <w:lang w:eastAsia="ru-RU"/>
        </w:rPr>
        <w:t>30.01</w:t>
      </w:r>
      <w:r w:rsidR="00F43447"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92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6692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3E7" w:rsidRPr="00C97B53" w:rsidRDefault="00A22516" w:rsidP="00A225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FB43E7" w:rsidRPr="00C97B53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FA" w:rsidRPr="00C97B53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B53">
        <w:rPr>
          <w:rFonts w:ascii="Times New Roman" w:hAnsi="Times New Roman" w:cs="Times New Roman"/>
          <w:sz w:val="24"/>
          <w:szCs w:val="24"/>
        </w:rPr>
        <w:t>ОТЧЕТ</w:t>
      </w:r>
    </w:p>
    <w:p w:rsidR="005216B4" w:rsidRPr="00C97B53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B53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DC66FA" w:rsidRPr="00F43447" w:rsidRDefault="00DC66FA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B53">
        <w:rPr>
          <w:rFonts w:ascii="Times New Roman" w:hAnsi="Times New Roman" w:cs="Times New Roman"/>
          <w:sz w:val="24"/>
          <w:szCs w:val="24"/>
        </w:rPr>
        <w:t>«</w:t>
      </w:r>
      <w:r w:rsidR="00437923" w:rsidRPr="00C97B53">
        <w:rPr>
          <w:rFonts w:ascii="Times New Roman" w:hAnsi="Times New Roman" w:cs="Times New Roman"/>
          <w:sz w:val="24"/>
          <w:szCs w:val="24"/>
        </w:rPr>
        <w:t>ОБЕСПЕЧЕНИЕ КАЧЕСТВЕННЫМ ЖИЛЬЕМ ГРАЖДАН НА</w:t>
      </w:r>
      <w:r w:rsidRPr="00C97B53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r w:rsidR="00EB043A" w:rsidRPr="00C97B53">
        <w:rPr>
          <w:rFonts w:ascii="Times New Roman" w:hAnsi="Times New Roman" w:cs="Times New Roman"/>
          <w:sz w:val="24"/>
          <w:szCs w:val="24"/>
        </w:rPr>
        <w:t xml:space="preserve">РАЗДОЛЬЕВСКОЕ </w:t>
      </w:r>
      <w:r w:rsidRPr="00C97B53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</w:t>
      </w:r>
      <w:r w:rsidR="00166924">
        <w:rPr>
          <w:rFonts w:ascii="Times New Roman" w:hAnsi="Times New Roman" w:cs="Times New Roman"/>
          <w:sz w:val="24"/>
          <w:szCs w:val="24"/>
        </w:rPr>
        <w:t>ЕНИНГРАДСКОЙ ОБЛАСТИ НА 2017</w:t>
      </w:r>
      <w:r w:rsidRPr="00C97B5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FB584F" w:rsidRDefault="00DC66FA" w:rsidP="00521E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8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="00437923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FB584F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</w:t>
      </w:r>
      <w:r w:rsidR="00166924">
        <w:rPr>
          <w:rFonts w:ascii="Times New Roman" w:hAnsi="Times New Roman" w:cs="Times New Roman"/>
          <w:sz w:val="28"/>
          <w:szCs w:val="28"/>
        </w:rPr>
        <w:t>нинградской области на 2017</w:t>
      </w:r>
      <w:r>
        <w:rPr>
          <w:rFonts w:ascii="Times New Roman" w:hAnsi="Times New Roman" w:cs="Times New Roman"/>
          <w:sz w:val="28"/>
          <w:szCs w:val="28"/>
        </w:rPr>
        <w:t xml:space="preserve"> год» утверждена постановлением администрации муниципального образования </w:t>
      </w:r>
      <w:proofErr w:type="spellStart"/>
      <w:r w:rsidR="00FB584F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17817">
        <w:rPr>
          <w:rFonts w:ascii="Times New Roman" w:hAnsi="Times New Roman" w:cs="Times New Roman"/>
          <w:sz w:val="28"/>
          <w:szCs w:val="28"/>
        </w:rPr>
        <w:t xml:space="preserve">№ </w:t>
      </w:r>
      <w:r w:rsidR="00166924">
        <w:rPr>
          <w:rFonts w:ascii="Times New Roman" w:hAnsi="Times New Roman" w:cs="Times New Roman"/>
          <w:sz w:val="28"/>
          <w:szCs w:val="28"/>
        </w:rPr>
        <w:t>290 от 21.12.2016</w:t>
      </w:r>
      <w:r w:rsidR="00166BF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66BF5" w:rsidRPr="00166924" w:rsidRDefault="00DC66FA" w:rsidP="00166BF5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924">
        <w:rPr>
          <w:rFonts w:ascii="Times New Roman" w:hAnsi="Times New Roman" w:cs="Times New Roman"/>
          <w:sz w:val="28"/>
          <w:szCs w:val="28"/>
          <w:u w:val="single"/>
        </w:rPr>
        <w:t xml:space="preserve">Целью </w:t>
      </w:r>
      <w:r w:rsidR="00AB1D24" w:rsidRPr="0016692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66924">
        <w:rPr>
          <w:rFonts w:ascii="Times New Roman" w:hAnsi="Times New Roman" w:cs="Times New Roman"/>
          <w:sz w:val="28"/>
          <w:szCs w:val="28"/>
          <w:u w:val="single"/>
        </w:rPr>
        <w:t xml:space="preserve">рограммы </w:t>
      </w:r>
      <w:r w:rsidR="00AF1AEB" w:rsidRPr="00166924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 w:rsidR="0003150D" w:rsidRPr="0016692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0639" w:rsidRDefault="00166BF5" w:rsidP="0016692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924" w:rsidRPr="00166924">
        <w:rPr>
          <w:rFonts w:ascii="Times New Roman" w:hAnsi="Times New Roman" w:cs="Times New Roman"/>
          <w:sz w:val="28"/>
          <w:szCs w:val="28"/>
        </w:rPr>
        <w:t xml:space="preserve"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</w:t>
      </w:r>
      <w:proofErr w:type="spellStart"/>
      <w:r w:rsidR="00166924" w:rsidRPr="00166924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166924" w:rsidRPr="001669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66924">
        <w:rPr>
          <w:rFonts w:ascii="Times New Roman" w:hAnsi="Times New Roman" w:cs="Times New Roman"/>
          <w:sz w:val="28"/>
          <w:szCs w:val="28"/>
        </w:rPr>
        <w:t>.</w:t>
      </w:r>
    </w:p>
    <w:p w:rsidR="00166BF5" w:rsidRPr="00166924" w:rsidRDefault="00AB1D24" w:rsidP="00166BF5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924">
        <w:rPr>
          <w:rFonts w:ascii="Times New Roman" w:hAnsi="Times New Roman" w:cs="Times New Roman"/>
          <w:sz w:val="28"/>
          <w:szCs w:val="28"/>
          <w:u w:val="single"/>
        </w:rPr>
        <w:t>В качестве задач Программы определены:</w:t>
      </w:r>
    </w:p>
    <w:p w:rsidR="00A40F9E" w:rsidRDefault="00166BF5" w:rsidP="0016692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924" w:rsidRPr="00166924">
        <w:rPr>
          <w:rFonts w:ascii="Times New Roman" w:hAnsi="Times New Roman" w:cs="Times New Roman"/>
          <w:sz w:val="28"/>
          <w:szCs w:val="28"/>
        </w:rPr>
        <w:t xml:space="preserve">Обеспечение мероприятий по проектированию, строительству и содержанию инженерной и транспортной инфраструктуры </w:t>
      </w:r>
      <w:proofErr w:type="gramStart"/>
      <w:r w:rsidR="00166924" w:rsidRPr="00166924">
        <w:rPr>
          <w:rFonts w:ascii="Times New Roman" w:hAnsi="Times New Roman" w:cs="Times New Roman"/>
          <w:sz w:val="28"/>
          <w:szCs w:val="28"/>
        </w:rPr>
        <w:t>на земельных участках</w:t>
      </w:r>
      <w:proofErr w:type="gramEnd"/>
      <w:r w:rsidR="00166924" w:rsidRPr="00166924">
        <w:rPr>
          <w:rFonts w:ascii="Times New Roman" w:hAnsi="Times New Roman" w:cs="Times New Roman"/>
          <w:sz w:val="28"/>
          <w:szCs w:val="28"/>
        </w:rPr>
        <w:t xml:space="preserve"> предоставленных членам многодетных семей, молодым специалистам, членам молодых 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9E" w:rsidRPr="00166BF5" w:rsidRDefault="00A40F9E" w:rsidP="00A40F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6BF5">
        <w:rPr>
          <w:rFonts w:ascii="Times New Roman" w:hAnsi="Times New Roman" w:cs="Times New Roman"/>
          <w:sz w:val="28"/>
          <w:szCs w:val="28"/>
          <w:u w:val="single"/>
        </w:rPr>
        <w:t xml:space="preserve">Источником </w:t>
      </w:r>
      <w:proofErr w:type="gramStart"/>
      <w:r w:rsidRPr="00166BF5">
        <w:rPr>
          <w:rFonts w:ascii="Times New Roman" w:hAnsi="Times New Roman" w:cs="Times New Roman"/>
          <w:sz w:val="28"/>
          <w:szCs w:val="28"/>
          <w:u w:val="single"/>
        </w:rPr>
        <w:t>финансирования  Программы</w:t>
      </w:r>
      <w:proofErr w:type="gramEnd"/>
      <w:r w:rsidRPr="00166BF5">
        <w:rPr>
          <w:rFonts w:ascii="Times New Roman" w:hAnsi="Times New Roman" w:cs="Times New Roman"/>
          <w:sz w:val="28"/>
          <w:szCs w:val="28"/>
          <w:u w:val="single"/>
        </w:rPr>
        <w:t xml:space="preserve"> являются</w:t>
      </w:r>
      <w:r w:rsidRPr="00166BF5">
        <w:rPr>
          <w:rFonts w:ascii="Times New Roman" w:hAnsi="Times New Roman" w:cs="Times New Roman"/>
          <w:sz w:val="28"/>
          <w:szCs w:val="28"/>
        </w:rPr>
        <w:t>:</w:t>
      </w:r>
    </w:p>
    <w:p w:rsidR="00A40F9E" w:rsidRPr="00166BF5" w:rsidRDefault="00A40F9E" w:rsidP="00A40F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>- бюджет Ленинградской области;</w:t>
      </w:r>
      <w:r w:rsidR="004654B1" w:rsidRPr="0016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9E" w:rsidRPr="00166BF5" w:rsidRDefault="00A40F9E" w:rsidP="00A40F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</w:t>
      </w:r>
      <w:proofErr w:type="spellStart"/>
      <w:r w:rsidRPr="00166BF5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166BF5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654B1" w:rsidRPr="00166BF5" w:rsidRDefault="00F615CA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   </w:t>
      </w:r>
      <w:r w:rsidR="004654B1" w:rsidRPr="00166BF5">
        <w:rPr>
          <w:rFonts w:ascii="Times New Roman" w:hAnsi="Times New Roman" w:cs="Times New Roman"/>
          <w:sz w:val="28"/>
          <w:szCs w:val="28"/>
        </w:rPr>
        <w:t xml:space="preserve">   В Программе на ф</w:t>
      </w:r>
      <w:r w:rsidR="00166924">
        <w:rPr>
          <w:rFonts w:ascii="Times New Roman" w:hAnsi="Times New Roman" w:cs="Times New Roman"/>
          <w:sz w:val="28"/>
          <w:szCs w:val="28"/>
        </w:rPr>
        <w:t>инансирование мероприятий в 2017</w:t>
      </w:r>
      <w:r w:rsidR="004654B1" w:rsidRPr="00166BF5">
        <w:rPr>
          <w:rFonts w:ascii="Times New Roman" w:hAnsi="Times New Roman" w:cs="Times New Roman"/>
          <w:sz w:val="28"/>
          <w:szCs w:val="28"/>
        </w:rPr>
        <w:t xml:space="preserve"> году предусмотрено</w:t>
      </w:r>
    </w:p>
    <w:p w:rsidR="004654B1" w:rsidRPr="00166BF5" w:rsidRDefault="00166924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49747,8</w:t>
      </w:r>
      <w:r w:rsidR="004654B1" w:rsidRPr="00166BF5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654B1" w:rsidRPr="00166BF5" w:rsidRDefault="004654B1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- за счет средств бюджета Ленинградской области </w:t>
      </w:r>
      <w:r w:rsidR="00166924">
        <w:rPr>
          <w:rFonts w:ascii="Times New Roman" w:hAnsi="Times New Roman" w:cs="Times New Roman"/>
          <w:sz w:val="28"/>
          <w:szCs w:val="28"/>
        </w:rPr>
        <w:t>47934,0</w:t>
      </w:r>
      <w:r w:rsidRPr="00166BF5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4654B1" w:rsidRPr="00166BF5" w:rsidRDefault="004654B1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- за счет бюджета муниципального образования </w:t>
      </w:r>
      <w:r w:rsidR="00166924">
        <w:rPr>
          <w:rFonts w:ascii="Times New Roman" w:hAnsi="Times New Roman" w:cs="Times New Roman"/>
          <w:sz w:val="28"/>
          <w:szCs w:val="28"/>
        </w:rPr>
        <w:t>1813,8</w:t>
      </w:r>
      <w:r w:rsidRPr="00166BF5">
        <w:rPr>
          <w:rFonts w:ascii="Times New Roman" w:hAnsi="Times New Roman" w:cs="Times New Roman"/>
          <w:sz w:val="28"/>
          <w:szCs w:val="28"/>
        </w:rPr>
        <w:t xml:space="preserve"> тысяч рублей. Профинансировано в объеме </w:t>
      </w:r>
      <w:r w:rsidR="00166924">
        <w:rPr>
          <w:rFonts w:ascii="Times New Roman" w:hAnsi="Times New Roman" w:cs="Times New Roman"/>
          <w:sz w:val="28"/>
          <w:szCs w:val="28"/>
        </w:rPr>
        <w:t>14817,1</w:t>
      </w:r>
      <w:r w:rsidRPr="00166BF5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4654B1" w:rsidRPr="00166BF5" w:rsidRDefault="004654B1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- за счет средств бюджета Ленинградской области – </w:t>
      </w:r>
      <w:r w:rsidR="00166924">
        <w:rPr>
          <w:rFonts w:ascii="Times New Roman" w:hAnsi="Times New Roman" w:cs="Times New Roman"/>
          <w:sz w:val="28"/>
          <w:szCs w:val="28"/>
        </w:rPr>
        <w:t>14045,3</w:t>
      </w:r>
      <w:r w:rsidRPr="00166BF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654B1" w:rsidRPr="00166BF5" w:rsidRDefault="004654B1" w:rsidP="004654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lastRenderedPageBreak/>
        <w:t xml:space="preserve">- за счет средств бюджета муниципального образования – </w:t>
      </w:r>
      <w:r w:rsidR="00166924">
        <w:rPr>
          <w:rFonts w:ascii="Times New Roman" w:hAnsi="Times New Roman" w:cs="Times New Roman"/>
          <w:sz w:val="28"/>
          <w:szCs w:val="28"/>
        </w:rPr>
        <w:t>771,8</w:t>
      </w:r>
      <w:r w:rsidR="00C0421F" w:rsidRPr="00166BF5">
        <w:rPr>
          <w:rFonts w:ascii="Times New Roman" w:hAnsi="Times New Roman" w:cs="Times New Roman"/>
          <w:sz w:val="28"/>
          <w:szCs w:val="28"/>
        </w:rPr>
        <w:t xml:space="preserve"> </w:t>
      </w:r>
      <w:r w:rsidRPr="00166BF5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D82933" w:rsidRPr="00166BF5" w:rsidRDefault="00C261AF" w:rsidP="005D1A5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</w:t>
      </w:r>
      <w:r w:rsidR="003C4DAA" w:rsidRPr="00166BF5">
        <w:rPr>
          <w:rFonts w:ascii="Times New Roman" w:hAnsi="Times New Roman" w:cs="Times New Roman"/>
          <w:sz w:val="28"/>
          <w:szCs w:val="28"/>
        </w:rPr>
        <w:t xml:space="preserve">ия мероприятий </w:t>
      </w:r>
      <w:r w:rsidR="00916548" w:rsidRPr="00166BF5">
        <w:rPr>
          <w:rFonts w:ascii="Times New Roman" w:hAnsi="Times New Roman" w:cs="Times New Roman"/>
          <w:sz w:val="28"/>
          <w:szCs w:val="28"/>
        </w:rPr>
        <w:t>П</w:t>
      </w:r>
      <w:r w:rsidR="00166924">
        <w:rPr>
          <w:rFonts w:ascii="Times New Roman" w:hAnsi="Times New Roman" w:cs="Times New Roman"/>
          <w:sz w:val="28"/>
          <w:szCs w:val="28"/>
        </w:rPr>
        <w:t>рограммы за 2017</w:t>
      </w:r>
      <w:r w:rsidRPr="00166BF5">
        <w:rPr>
          <w:rFonts w:ascii="Times New Roman" w:hAnsi="Times New Roman" w:cs="Times New Roman"/>
          <w:sz w:val="28"/>
          <w:szCs w:val="28"/>
        </w:rPr>
        <w:t xml:space="preserve"> год отражена </w:t>
      </w:r>
      <w:r w:rsidR="003C4DAA" w:rsidRPr="00166BF5">
        <w:rPr>
          <w:rFonts w:ascii="Times New Roman" w:hAnsi="Times New Roman" w:cs="Times New Roman"/>
          <w:sz w:val="28"/>
          <w:szCs w:val="28"/>
        </w:rPr>
        <w:t xml:space="preserve">в </w:t>
      </w:r>
      <w:r w:rsidR="003C4DAA" w:rsidRPr="00166BF5">
        <w:rPr>
          <w:rFonts w:ascii="Times New Roman" w:hAnsi="Times New Roman" w:cs="Times New Roman"/>
          <w:b/>
          <w:sz w:val="28"/>
          <w:szCs w:val="28"/>
        </w:rPr>
        <w:t>Приложен</w:t>
      </w:r>
      <w:r w:rsidRPr="00166BF5">
        <w:rPr>
          <w:rFonts w:ascii="Times New Roman" w:hAnsi="Times New Roman" w:cs="Times New Roman"/>
          <w:b/>
          <w:sz w:val="28"/>
          <w:szCs w:val="28"/>
        </w:rPr>
        <w:t>ии</w:t>
      </w:r>
      <w:r w:rsidRPr="00166BF5">
        <w:rPr>
          <w:rFonts w:ascii="Times New Roman" w:hAnsi="Times New Roman" w:cs="Times New Roman"/>
          <w:sz w:val="28"/>
          <w:szCs w:val="28"/>
        </w:rPr>
        <w:t xml:space="preserve"> </w:t>
      </w:r>
      <w:r w:rsidR="00F43447" w:rsidRPr="00166BF5">
        <w:rPr>
          <w:rFonts w:ascii="Times New Roman" w:hAnsi="Times New Roman" w:cs="Times New Roman"/>
          <w:sz w:val="28"/>
          <w:szCs w:val="28"/>
        </w:rPr>
        <w:t>1 к</w:t>
      </w:r>
      <w:r w:rsidRPr="00166BF5">
        <w:rPr>
          <w:rFonts w:ascii="Times New Roman" w:hAnsi="Times New Roman" w:cs="Times New Roman"/>
          <w:sz w:val="28"/>
          <w:szCs w:val="28"/>
        </w:rPr>
        <w:t xml:space="preserve"> настоящему отчету.</w:t>
      </w:r>
    </w:p>
    <w:p w:rsidR="007422FC" w:rsidRPr="00166BF5" w:rsidRDefault="00916548" w:rsidP="00AB522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   </w:t>
      </w:r>
      <w:r w:rsidR="002C4B18" w:rsidRPr="00166BF5">
        <w:rPr>
          <w:rFonts w:ascii="Times New Roman" w:hAnsi="Times New Roman" w:cs="Times New Roman"/>
          <w:sz w:val="28"/>
          <w:szCs w:val="28"/>
        </w:rPr>
        <w:t xml:space="preserve">    </w:t>
      </w:r>
      <w:r w:rsidR="00166924">
        <w:rPr>
          <w:rFonts w:ascii="Times New Roman" w:hAnsi="Times New Roman" w:cs="Times New Roman"/>
          <w:sz w:val="28"/>
          <w:szCs w:val="28"/>
        </w:rPr>
        <w:t>В 2017</w:t>
      </w:r>
      <w:r w:rsidR="00F139B9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Pr="00166BF5">
        <w:rPr>
          <w:rFonts w:ascii="Times New Roman" w:hAnsi="Times New Roman" w:cs="Times New Roman"/>
          <w:sz w:val="28"/>
          <w:szCs w:val="28"/>
        </w:rPr>
        <w:t>программы «</w:t>
      </w:r>
      <w:r w:rsidR="00F139B9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proofErr w:type="spellStart"/>
      <w:r w:rsidR="00F139B9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F139B9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F139B9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F139B9">
        <w:rPr>
          <w:rFonts w:ascii="Times New Roman" w:hAnsi="Times New Roman" w:cs="Times New Roman"/>
          <w:sz w:val="28"/>
          <w:szCs w:val="28"/>
        </w:rPr>
        <w:t xml:space="preserve"> муниципальный рай</w:t>
      </w:r>
      <w:r w:rsidR="00166924">
        <w:rPr>
          <w:rFonts w:ascii="Times New Roman" w:hAnsi="Times New Roman" w:cs="Times New Roman"/>
          <w:sz w:val="28"/>
          <w:szCs w:val="28"/>
        </w:rPr>
        <w:t>он Ленинградской области на 2017</w:t>
      </w:r>
      <w:r w:rsidR="00F139B9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6BF5">
        <w:rPr>
          <w:rFonts w:ascii="Times New Roman" w:hAnsi="Times New Roman" w:cs="Times New Roman"/>
          <w:sz w:val="28"/>
          <w:szCs w:val="28"/>
        </w:rPr>
        <w:t>»</w:t>
      </w:r>
      <w:r w:rsidR="007422FC" w:rsidRPr="00166BF5">
        <w:rPr>
          <w:rFonts w:ascii="Times New Roman" w:hAnsi="Times New Roman" w:cs="Times New Roman"/>
          <w:sz w:val="28"/>
          <w:szCs w:val="28"/>
        </w:rPr>
        <w:t xml:space="preserve"> выполнялись следующие мероприятия:</w:t>
      </w:r>
    </w:p>
    <w:p w:rsidR="007422FC" w:rsidRPr="00166BF5" w:rsidRDefault="007422FC" w:rsidP="007422F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>Строительство объектов ком</w:t>
      </w:r>
      <w:r w:rsidR="00500DAA" w:rsidRPr="00166BF5">
        <w:rPr>
          <w:rFonts w:ascii="Times New Roman" w:hAnsi="Times New Roman" w:cs="Times New Roman"/>
          <w:sz w:val="28"/>
          <w:szCs w:val="28"/>
        </w:rPr>
        <w:t>м</w:t>
      </w:r>
      <w:r w:rsidRPr="00166BF5">
        <w:rPr>
          <w:rFonts w:ascii="Times New Roman" w:hAnsi="Times New Roman" w:cs="Times New Roman"/>
          <w:sz w:val="28"/>
          <w:szCs w:val="28"/>
        </w:rPr>
        <w:t>унальной, инженерной, транспортной инфраструктуры.</w:t>
      </w:r>
    </w:p>
    <w:p w:rsidR="00AB5229" w:rsidRPr="00166BF5" w:rsidRDefault="00AB5229" w:rsidP="007422F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>Строительный контроль;</w:t>
      </w:r>
    </w:p>
    <w:p w:rsidR="00AB5229" w:rsidRPr="00166BF5" w:rsidRDefault="00AB5229" w:rsidP="007422F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>Авторский надзор.</w:t>
      </w:r>
    </w:p>
    <w:p w:rsidR="004C7763" w:rsidRPr="00166BF5" w:rsidRDefault="005304F6" w:rsidP="004C7763">
      <w:pPr>
        <w:pStyle w:val="a5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2017</w:t>
      </w:r>
      <w:r w:rsidR="004C7763" w:rsidRPr="00166BF5">
        <w:rPr>
          <w:rFonts w:ascii="Times New Roman" w:hAnsi="Times New Roman" w:cs="Times New Roman"/>
          <w:sz w:val="28"/>
          <w:szCs w:val="28"/>
        </w:rPr>
        <w:t xml:space="preserve"> </w:t>
      </w:r>
      <w:r w:rsidR="004941FB" w:rsidRPr="00166BF5">
        <w:rPr>
          <w:rFonts w:ascii="Times New Roman" w:hAnsi="Times New Roman" w:cs="Times New Roman"/>
          <w:sz w:val="28"/>
          <w:szCs w:val="28"/>
        </w:rPr>
        <w:t xml:space="preserve">года Программа выполнена на </w:t>
      </w:r>
      <w:r w:rsidRPr="005304F6">
        <w:rPr>
          <w:rFonts w:ascii="Times New Roman" w:hAnsi="Times New Roman" w:cs="Times New Roman"/>
          <w:sz w:val="28"/>
          <w:szCs w:val="28"/>
        </w:rPr>
        <w:t xml:space="preserve">29,8 </w:t>
      </w:r>
      <w:r w:rsidR="004C7763" w:rsidRPr="005304F6">
        <w:rPr>
          <w:rFonts w:ascii="Times New Roman" w:hAnsi="Times New Roman" w:cs="Times New Roman"/>
          <w:sz w:val="28"/>
          <w:szCs w:val="28"/>
        </w:rPr>
        <w:t xml:space="preserve">% </w:t>
      </w:r>
      <w:r w:rsidR="004C7763" w:rsidRPr="00166BF5">
        <w:rPr>
          <w:rFonts w:ascii="Times New Roman" w:hAnsi="Times New Roman" w:cs="Times New Roman"/>
          <w:sz w:val="28"/>
          <w:szCs w:val="28"/>
        </w:rPr>
        <w:t>от запланированного результата.</w:t>
      </w:r>
    </w:p>
    <w:p w:rsidR="00D82933" w:rsidRPr="00166BF5" w:rsidRDefault="00D8293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за </w:t>
      </w:r>
      <w:r w:rsidR="003C4DAA" w:rsidRPr="00166BF5">
        <w:rPr>
          <w:rFonts w:ascii="Times New Roman" w:hAnsi="Times New Roman" w:cs="Times New Roman"/>
          <w:sz w:val="28"/>
          <w:szCs w:val="28"/>
        </w:rPr>
        <w:t>счет бюджета</w:t>
      </w:r>
      <w:r w:rsidRPr="00166B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45DCF" w:rsidRPr="00166BF5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166BF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C4DAA" w:rsidRPr="00166BF5">
        <w:rPr>
          <w:rFonts w:ascii="Times New Roman" w:hAnsi="Times New Roman" w:cs="Times New Roman"/>
          <w:sz w:val="28"/>
          <w:szCs w:val="28"/>
        </w:rPr>
        <w:t xml:space="preserve"> на</w:t>
      </w:r>
      <w:r w:rsidR="005304F6">
        <w:rPr>
          <w:rFonts w:ascii="Times New Roman" w:hAnsi="Times New Roman" w:cs="Times New Roman"/>
          <w:sz w:val="28"/>
          <w:szCs w:val="28"/>
        </w:rPr>
        <w:t xml:space="preserve"> реализацию подпрограммы за 2017</w:t>
      </w:r>
      <w:r w:rsidRPr="00166BF5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166BF5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Pr="00166BF5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97902" w:rsidRDefault="00D82933" w:rsidP="007F1F2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</w:t>
      </w:r>
      <w:r w:rsidR="00F56D3D" w:rsidRPr="00166BF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1F22" w:rsidRPr="00166BF5">
        <w:rPr>
          <w:rFonts w:ascii="Times New Roman" w:hAnsi="Times New Roman" w:cs="Times New Roman"/>
          <w:sz w:val="28"/>
          <w:szCs w:val="28"/>
        </w:rPr>
        <w:t>,</w:t>
      </w:r>
      <w:r w:rsidR="00797902" w:rsidRPr="00166BF5">
        <w:rPr>
          <w:rFonts w:ascii="Times New Roman" w:hAnsi="Times New Roman" w:cs="Times New Roman"/>
          <w:sz w:val="28"/>
          <w:szCs w:val="28"/>
        </w:rPr>
        <w:t xml:space="preserve"> </w:t>
      </w:r>
      <w:r w:rsidR="007F1F22" w:rsidRPr="00166BF5">
        <w:rPr>
          <w:rFonts w:ascii="Times New Roman" w:hAnsi="Times New Roman" w:cs="Times New Roman"/>
          <w:sz w:val="28"/>
          <w:szCs w:val="28"/>
        </w:rPr>
        <w:t>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CB6F0F" w:rsidRDefault="00CB6F0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объема и эффективности реализации мер по обеспечению Программы осуществлялась на основе </w:t>
      </w:r>
      <w:r w:rsidR="007F1F22" w:rsidRPr="007F1F2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F1F22">
        <w:rPr>
          <w:rFonts w:ascii="Times New Roman" w:hAnsi="Times New Roman" w:cs="Times New Roman"/>
          <w:sz w:val="28"/>
          <w:szCs w:val="28"/>
        </w:rPr>
        <w:t>индикатор</w:t>
      </w:r>
      <w:r w:rsidR="00916548" w:rsidRPr="007F1F22">
        <w:rPr>
          <w:rFonts w:ascii="Times New Roman" w:hAnsi="Times New Roman" w:cs="Times New Roman"/>
          <w:sz w:val="28"/>
          <w:szCs w:val="28"/>
        </w:rPr>
        <w:t>ов</w:t>
      </w:r>
      <w:r w:rsidRPr="007F1F22">
        <w:rPr>
          <w:rFonts w:ascii="Times New Roman" w:hAnsi="Times New Roman" w:cs="Times New Roman"/>
          <w:sz w:val="28"/>
          <w:szCs w:val="28"/>
        </w:rPr>
        <w:t>:</w:t>
      </w:r>
    </w:p>
    <w:p w:rsidR="007F1F22" w:rsidRDefault="007F1F22" w:rsidP="007F1F22">
      <w:pPr>
        <w:pStyle w:val="2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работы по строительству объектов коммунальной, инженерн</w:t>
      </w:r>
      <w:r w:rsidR="00F139B9">
        <w:rPr>
          <w:rFonts w:ascii="Times New Roman" w:hAnsi="Times New Roman" w:cs="Times New Roman"/>
          <w:sz w:val="28"/>
          <w:szCs w:val="28"/>
        </w:rPr>
        <w:t>ой, транспортной инфраструктуры;</w:t>
      </w:r>
    </w:p>
    <w:p w:rsidR="00F139B9" w:rsidRDefault="00F139B9" w:rsidP="007F1F22">
      <w:pPr>
        <w:pStyle w:val="2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строительный контроль на объектах;</w:t>
      </w:r>
    </w:p>
    <w:p w:rsidR="00F139B9" w:rsidRDefault="00F139B9" w:rsidP="007F1F22">
      <w:pPr>
        <w:pStyle w:val="2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авторский надзор.</w:t>
      </w:r>
    </w:p>
    <w:p w:rsidR="00567A00" w:rsidRPr="00567A00" w:rsidRDefault="00567A00" w:rsidP="005304F6">
      <w:pPr>
        <w:pStyle w:val="2"/>
        <w:spacing w:line="276" w:lineRule="auto"/>
        <w:ind w:left="-567" w:firstLine="850"/>
        <w:rPr>
          <w:rFonts w:ascii="Times New Roman" w:hAnsi="Times New Roman" w:cs="Times New Roman"/>
          <w:sz w:val="28"/>
          <w:szCs w:val="28"/>
        </w:rPr>
      </w:pPr>
      <w:r w:rsidRPr="00567A00">
        <w:rPr>
          <w:rFonts w:ascii="Times New Roman" w:hAnsi="Times New Roman" w:cs="Times New Roman"/>
          <w:sz w:val="28"/>
          <w:szCs w:val="28"/>
        </w:rPr>
        <w:t>По итогам отчетного года значение по</w:t>
      </w:r>
      <w:r w:rsidR="00FA3ACD">
        <w:rPr>
          <w:rFonts w:ascii="Times New Roman" w:hAnsi="Times New Roman" w:cs="Times New Roman"/>
          <w:sz w:val="28"/>
          <w:szCs w:val="28"/>
        </w:rPr>
        <w:t>казателей Программы достигнуто не</w:t>
      </w:r>
      <w:r w:rsidRPr="0056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4F6">
        <w:rPr>
          <w:rFonts w:ascii="Times New Roman" w:hAnsi="Times New Roman" w:cs="Times New Roman"/>
          <w:sz w:val="28"/>
          <w:szCs w:val="28"/>
        </w:rPr>
        <w:t>в</w:t>
      </w:r>
      <w:r w:rsidRPr="00567A00">
        <w:rPr>
          <w:rFonts w:ascii="Times New Roman" w:hAnsi="Times New Roman" w:cs="Times New Roman"/>
          <w:sz w:val="28"/>
          <w:szCs w:val="28"/>
        </w:rPr>
        <w:t>полном</w:t>
      </w:r>
      <w:proofErr w:type="spellEnd"/>
      <w:r w:rsidRPr="00567A00">
        <w:rPr>
          <w:rFonts w:ascii="Times New Roman" w:hAnsi="Times New Roman" w:cs="Times New Roman"/>
          <w:sz w:val="28"/>
          <w:szCs w:val="28"/>
        </w:rPr>
        <w:t xml:space="preserve"> объеме. Информация о достижении значений показателей отражена в </w:t>
      </w:r>
      <w:r w:rsidRPr="00567A00">
        <w:rPr>
          <w:rFonts w:ascii="Times New Roman" w:hAnsi="Times New Roman" w:cs="Times New Roman"/>
          <w:b/>
          <w:sz w:val="28"/>
          <w:szCs w:val="28"/>
        </w:rPr>
        <w:t>Приложении №3</w:t>
      </w:r>
      <w:r w:rsidRPr="00567A00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567A00" w:rsidRPr="00567A00" w:rsidRDefault="00567A00" w:rsidP="00567A00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EF5" w:rsidRDefault="00521EF5" w:rsidP="00C97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53" w:rsidRDefault="00C97B53" w:rsidP="00C97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4F6" w:rsidRDefault="005304F6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4F6" w:rsidRDefault="005304F6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4F6" w:rsidRDefault="005304F6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4F6" w:rsidRDefault="005304F6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4F6" w:rsidRDefault="005304F6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4F6" w:rsidRDefault="005304F6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4F6" w:rsidRDefault="005304F6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4F6" w:rsidRDefault="005304F6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4F6" w:rsidRPr="005304F6" w:rsidRDefault="005304F6" w:rsidP="005304F6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04F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304F6" w:rsidRDefault="005304F6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C5F" w:rsidRPr="00325C5F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C5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25C5F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C5F">
        <w:rPr>
          <w:rFonts w:ascii="Times New Roman" w:hAnsi="Times New Roman" w:cs="Times New Roman"/>
          <w:b/>
          <w:sz w:val="20"/>
          <w:szCs w:val="20"/>
        </w:rPr>
        <w:t>О СТЕПЕНИ ВЫПОЛНЕНИЯ МЕРОПРИЯТИЙ</w:t>
      </w:r>
      <w:r w:rsidR="00500D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5C5F">
        <w:rPr>
          <w:rFonts w:ascii="Times New Roman" w:hAnsi="Times New Roman" w:cs="Times New Roman"/>
          <w:b/>
          <w:sz w:val="20"/>
          <w:szCs w:val="20"/>
        </w:rPr>
        <w:t>МУНИЦИПАЛЬНОЙ ПРОГРАММЫ «</w:t>
      </w:r>
      <w:r w:rsidR="00FE4DE6">
        <w:rPr>
          <w:rFonts w:ascii="Times New Roman" w:hAnsi="Times New Roman" w:cs="Times New Roman"/>
          <w:b/>
          <w:sz w:val="20"/>
          <w:szCs w:val="20"/>
        </w:rPr>
        <w:t xml:space="preserve">ОБЕСПЕЧЕНИЕ КАЧЕСТВЕННЫМ </w:t>
      </w:r>
      <w:r w:rsidR="00275FA8">
        <w:rPr>
          <w:rFonts w:ascii="Times New Roman" w:hAnsi="Times New Roman" w:cs="Times New Roman"/>
          <w:b/>
          <w:sz w:val="20"/>
          <w:szCs w:val="20"/>
        </w:rPr>
        <w:t>ЖИЛЬЕМ ГРАЖДАН</w:t>
      </w:r>
      <w:r w:rsidR="00641FA7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Pr="00325C5F">
        <w:rPr>
          <w:rFonts w:ascii="Times New Roman" w:hAnsi="Times New Roman" w:cs="Times New Roman"/>
          <w:b/>
          <w:sz w:val="20"/>
          <w:szCs w:val="20"/>
        </w:rPr>
        <w:t xml:space="preserve">ТЕРРИТОРИИ МУНИЦИПАЛЬНОГО ОБРАЗОВАНИЯ </w:t>
      </w:r>
      <w:r w:rsidR="00F05D60">
        <w:rPr>
          <w:rFonts w:ascii="Times New Roman" w:hAnsi="Times New Roman" w:cs="Times New Roman"/>
          <w:b/>
          <w:sz w:val="20"/>
          <w:szCs w:val="20"/>
        </w:rPr>
        <w:t>РАЗДОЛЬЕВСКОЕ</w:t>
      </w:r>
      <w:r w:rsidRPr="00325C5F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</w:t>
      </w:r>
      <w:r w:rsidR="00E4015F">
        <w:rPr>
          <w:rFonts w:ascii="Times New Roman" w:hAnsi="Times New Roman" w:cs="Times New Roman"/>
          <w:b/>
          <w:sz w:val="20"/>
          <w:szCs w:val="20"/>
        </w:rPr>
        <w:t>ОБЛАСТИ НА 2016</w:t>
      </w:r>
      <w:r w:rsidRPr="00325C5F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843"/>
        <w:gridCol w:w="1134"/>
        <w:gridCol w:w="1134"/>
        <w:gridCol w:w="1984"/>
      </w:tblGrid>
      <w:tr w:rsidR="00325C5F" w:rsidRPr="006917B0" w:rsidTr="00460FB1">
        <w:trPr>
          <w:trHeight w:val="600"/>
        </w:trPr>
        <w:tc>
          <w:tcPr>
            <w:tcW w:w="425" w:type="dxa"/>
            <w:vMerge w:val="restart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25C5F" w:rsidRPr="00956F7F" w:rsidRDefault="00325C5F" w:rsidP="00325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325C5F" w:rsidRPr="006917B0" w:rsidTr="00460FB1">
        <w:trPr>
          <w:trHeight w:val="495"/>
        </w:trPr>
        <w:tc>
          <w:tcPr>
            <w:tcW w:w="425" w:type="dxa"/>
            <w:vMerge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325C5F" w:rsidRPr="00956F7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0" w:rsidRPr="006917B0" w:rsidTr="00460FB1">
        <w:trPr>
          <w:trHeight w:val="3781"/>
        </w:trPr>
        <w:tc>
          <w:tcPr>
            <w:tcW w:w="425" w:type="dxa"/>
          </w:tcPr>
          <w:p w:rsidR="00C87F50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87F50" w:rsidRPr="00956F7F" w:rsidRDefault="00C87F5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коммунальной, инженерной, транспортной инфраструктуры</w:t>
            </w:r>
          </w:p>
        </w:tc>
        <w:tc>
          <w:tcPr>
            <w:tcW w:w="2126" w:type="dxa"/>
          </w:tcPr>
          <w:p w:rsidR="00C87F50" w:rsidRPr="00956F7F" w:rsidRDefault="00C87F50" w:rsidP="00C8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Зам. Глав</w:t>
            </w:r>
            <w:r w:rsidR="00E4015F"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ы администрации –А. Ш. </w:t>
            </w:r>
            <w:proofErr w:type="spellStart"/>
            <w:r w:rsidR="00E4015F" w:rsidRPr="00956F7F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</w:p>
          <w:p w:rsidR="00C87F50" w:rsidRPr="00956F7F" w:rsidRDefault="00C87F50" w:rsidP="00C8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C87F50" w:rsidRPr="00956F7F" w:rsidRDefault="00C87F50" w:rsidP="00C8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C87F50" w:rsidRPr="00956F7F" w:rsidRDefault="00C87F50" w:rsidP="00C8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категории-бухгалтер – Максимова Е. Е.</w:t>
            </w:r>
          </w:p>
        </w:tc>
        <w:tc>
          <w:tcPr>
            <w:tcW w:w="1843" w:type="dxa"/>
          </w:tcPr>
          <w:p w:rsidR="00C87F50" w:rsidRPr="00956F7F" w:rsidRDefault="00C87F5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работы, земляные работы; Восстановление трассы, рекультивация, дорожная одежда, обустройство; Наружные сети водоснабжения.</w:t>
            </w:r>
          </w:p>
        </w:tc>
        <w:tc>
          <w:tcPr>
            <w:tcW w:w="1134" w:type="dxa"/>
          </w:tcPr>
          <w:p w:rsidR="00C87F50" w:rsidRPr="00956F7F" w:rsidRDefault="00663257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49222,7</w:t>
            </w:r>
          </w:p>
        </w:tc>
        <w:tc>
          <w:tcPr>
            <w:tcW w:w="1134" w:type="dxa"/>
          </w:tcPr>
          <w:p w:rsidR="00C87F50" w:rsidRPr="00956F7F" w:rsidRDefault="00663257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14640,1</w:t>
            </w:r>
          </w:p>
        </w:tc>
        <w:tc>
          <w:tcPr>
            <w:tcW w:w="1984" w:type="dxa"/>
          </w:tcPr>
          <w:p w:rsidR="00C87F50" w:rsidRDefault="00663257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отказ в выдаче разрешения на строительство дороги, работы возобновятся после устранения замечаний</w:t>
            </w:r>
          </w:p>
          <w:p w:rsidR="00663257" w:rsidRPr="00956F7F" w:rsidRDefault="00663257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Заключено дополнительное соглашение о переносе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сроков выполнения работ на 2018</w:t>
            </w: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4015F" w:rsidRPr="006917B0" w:rsidTr="00460FB1">
        <w:trPr>
          <w:trHeight w:val="3781"/>
        </w:trPr>
        <w:tc>
          <w:tcPr>
            <w:tcW w:w="425" w:type="dxa"/>
          </w:tcPr>
          <w:p w:rsidR="00E4015F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4015F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2126" w:type="dxa"/>
          </w:tcPr>
          <w:p w:rsidR="00E4015F" w:rsidRPr="00956F7F" w:rsidRDefault="00E4015F" w:rsidP="00E4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–А. Ш. </w:t>
            </w:r>
            <w:proofErr w:type="spellStart"/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</w:p>
          <w:p w:rsidR="00E4015F" w:rsidRPr="00956F7F" w:rsidRDefault="00E4015F" w:rsidP="00E4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E4015F" w:rsidRPr="00956F7F" w:rsidRDefault="00E4015F" w:rsidP="00E4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E4015F" w:rsidRPr="00956F7F" w:rsidRDefault="00E4015F" w:rsidP="00E4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категории-бухгалтер – Максимова Е. Е.</w:t>
            </w:r>
          </w:p>
        </w:tc>
        <w:tc>
          <w:tcPr>
            <w:tcW w:w="1843" w:type="dxa"/>
          </w:tcPr>
          <w:p w:rsidR="00E4015F" w:rsidRPr="00956F7F" w:rsidRDefault="00E4015F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134" w:type="dxa"/>
          </w:tcPr>
          <w:p w:rsidR="00E4015F" w:rsidRPr="00956F7F" w:rsidRDefault="00663257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  <w:tc>
          <w:tcPr>
            <w:tcW w:w="1134" w:type="dxa"/>
          </w:tcPr>
          <w:p w:rsidR="00E4015F" w:rsidRPr="00956F7F" w:rsidRDefault="00663257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663257" w:rsidRPr="00663257" w:rsidRDefault="00663257" w:rsidP="0066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57">
              <w:rPr>
                <w:rFonts w:ascii="Times New Roman" w:hAnsi="Times New Roman" w:cs="Times New Roman"/>
                <w:sz w:val="24"/>
                <w:szCs w:val="24"/>
              </w:rPr>
              <w:t>Получен отказ в выдаче разрешения на строительство дороги, работы возобновятся после устранения замечаний</w:t>
            </w:r>
          </w:p>
          <w:p w:rsidR="00E4015F" w:rsidRPr="00956F7F" w:rsidRDefault="00663257" w:rsidP="0066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57">
              <w:rPr>
                <w:rFonts w:ascii="Times New Roman" w:hAnsi="Times New Roman" w:cs="Times New Roman"/>
                <w:sz w:val="24"/>
                <w:szCs w:val="24"/>
              </w:rPr>
              <w:t>Заключено дополнительное соглашение о переносе сроков выполнения работ на 2018 год.</w:t>
            </w:r>
          </w:p>
        </w:tc>
      </w:tr>
      <w:tr w:rsidR="006917B0" w:rsidTr="00460FB1">
        <w:trPr>
          <w:trHeight w:val="3781"/>
        </w:trPr>
        <w:tc>
          <w:tcPr>
            <w:tcW w:w="425" w:type="dxa"/>
          </w:tcPr>
          <w:p w:rsidR="006917B0" w:rsidRPr="006917B0" w:rsidRDefault="006917B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6917B0" w:rsidRPr="00956F7F" w:rsidRDefault="006917B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2126" w:type="dxa"/>
          </w:tcPr>
          <w:p w:rsidR="006917B0" w:rsidRPr="00956F7F" w:rsidRDefault="006917B0" w:rsidP="0069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–А. Ш. </w:t>
            </w:r>
            <w:proofErr w:type="spellStart"/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</w:p>
          <w:p w:rsidR="006917B0" w:rsidRPr="00956F7F" w:rsidRDefault="006917B0" w:rsidP="0069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6917B0" w:rsidRPr="00956F7F" w:rsidRDefault="006917B0" w:rsidP="0069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6917B0" w:rsidRPr="00956F7F" w:rsidRDefault="006917B0" w:rsidP="0069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категории-бухгалтер – Максимова Е. Е.</w:t>
            </w:r>
          </w:p>
        </w:tc>
        <w:tc>
          <w:tcPr>
            <w:tcW w:w="1843" w:type="dxa"/>
          </w:tcPr>
          <w:p w:rsidR="006917B0" w:rsidRPr="00956F7F" w:rsidRDefault="006917B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</w:tcPr>
          <w:p w:rsidR="006917B0" w:rsidRPr="00956F7F" w:rsidRDefault="00663257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</w:tcPr>
          <w:p w:rsidR="006917B0" w:rsidRPr="00956F7F" w:rsidRDefault="00663257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984" w:type="dxa"/>
          </w:tcPr>
          <w:p w:rsidR="006917B0" w:rsidRPr="00956F7F" w:rsidRDefault="006917B0" w:rsidP="00C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7328C8" w:rsidRDefault="007328C8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7328C8" w:rsidSect="005304F6">
          <w:pgSz w:w="11906" w:h="16838"/>
          <w:pgMar w:top="1135" w:right="850" w:bottom="426" w:left="1701" w:header="708" w:footer="708" w:gutter="0"/>
          <w:cols w:space="708"/>
          <w:docGrid w:linePitch="360"/>
        </w:sectPr>
      </w:pPr>
    </w:p>
    <w:p w:rsidR="00523760" w:rsidRPr="00523760" w:rsidRDefault="00523760" w:rsidP="005237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Pr="0052376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328C8" w:rsidRPr="007328C8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МУНИЦИПАЛЬНОЙ ПРОГРАММЫ «</w:t>
      </w:r>
      <w:r w:rsidR="0088386E">
        <w:rPr>
          <w:rFonts w:ascii="Times New Roman" w:hAnsi="Times New Roman" w:cs="Times New Roman"/>
          <w:b/>
          <w:sz w:val="20"/>
          <w:szCs w:val="20"/>
        </w:rPr>
        <w:t xml:space="preserve">ОБЕСПЕЧЕНИЕ КАЧЕСТВЕННЫМ ЖИЛЬЕМ ГРАЖДАН </w:t>
      </w:r>
      <w:proofErr w:type="gramStart"/>
      <w:r w:rsidR="0088386E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7328C8">
        <w:rPr>
          <w:rFonts w:ascii="Times New Roman" w:hAnsi="Times New Roman" w:cs="Times New Roman"/>
          <w:b/>
          <w:sz w:val="20"/>
          <w:szCs w:val="20"/>
        </w:rPr>
        <w:t xml:space="preserve"> ТЕРРИТОРИИ</w:t>
      </w:r>
      <w:proofErr w:type="gramEnd"/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r w:rsidR="00DA3F49">
        <w:rPr>
          <w:rFonts w:ascii="Times New Roman" w:hAnsi="Times New Roman" w:cs="Times New Roman"/>
          <w:b/>
          <w:sz w:val="20"/>
          <w:szCs w:val="20"/>
        </w:rPr>
        <w:t xml:space="preserve">РАЗДОЛЬЕВСКОЕ 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>СЕЛЬСКОЕ ПОСЕЛЕНИЕ МУНИЦИПАЛЬНОГО ОБРАЗОВАНИЯ ПРИОЗЕРСКИ МУНИЦИПАЛЬНЫЙ РАЙОН ЛЕ</w:t>
      </w:r>
      <w:r w:rsidR="00523760">
        <w:rPr>
          <w:rFonts w:ascii="Times New Roman" w:hAnsi="Times New Roman" w:cs="Times New Roman"/>
          <w:b/>
          <w:sz w:val="20"/>
          <w:szCs w:val="20"/>
        </w:rPr>
        <w:t>НИНГРАДСКОЙ ОБЛАСТИ НА 2017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7328C8" w:rsidRDefault="007328C8" w:rsidP="00B615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87"/>
        <w:gridCol w:w="1725"/>
        <w:gridCol w:w="1424"/>
        <w:gridCol w:w="966"/>
        <w:gridCol w:w="1382"/>
        <w:gridCol w:w="1141"/>
        <w:gridCol w:w="1008"/>
        <w:gridCol w:w="1119"/>
        <w:gridCol w:w="966"/>
        <w:gridCol w:w="1382"/>
        <w:gridCol w:w="1166"/>
        <w:gridCol w:w="1008"/>
        <w:gridCol w:w="1119"/>
        <w:gridCol w:w="666"/>
      </w:tblGrid>
      <w:tr w:rsidR="00271D5E" w:rsidRPr="000D3AB2" w:rsidTr="00F139B9">
        <w:trPr>
          <w:trHeight w:val="270"/>
        </w:trPr>
        <w:tc>
          <w:tcPr>
            <w:tcW w:w="487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5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424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616" w:type="dxa"/>
            <w:gridSpan w:val="5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B7972" w:rsidRPr="00703F27">
              <w:rPr>
                <w:rFonts w:ascii="Times New Roman" w:hAnsi="Times New Roman" w:cs="Times New Roman"/>
                <w:sz w:val="20"/>
                <w:szCs w:val="20"/>
              </w:rPr>
              <w:t>едусмотрено</w:t>
            </w:r>
            <w:r w:rsidR="00523760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 МП на 2017</w:t>
            </w: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41" w:type="dxa"/>
            <w:gridSpan w:val="5"/>
          </w:tcPr>
          <w:p w:rsidR="00271D5E" w:rsidRPr="00703F27" w:rsidRDefault="00523760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2017</w:t>
            </w:r>
            <w:r w:rsidR="00271D5E" w:rsidRPr="00703F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6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71D5E" w:rsidRPr="000D3AB2" w:rsidTr="00F139B9">
        <w:trPr>
          <w:trHeight w:val="240"/>
        </w:trPr>
        <w:tc>
          <w:tcPr>
            <w:tcW w:w="487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E" w:rsidRPr="00703F27" w:rsidRDefault="00271D5E" w:rsidP="00DA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66" w:type="dxa"/>
            <w:vMerge w:val="restart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5" w:type="dxa"/>
            <w:gridSpan w:val="4"/>
          </w:tcPr>
          <w:p w:rsidR="00271D5E" w:rsidRPr="00703F27" w:rsidRDefault="00271D5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666" w:type="dxa"/>
            <w:vMerge/>
          </w:tcPr>
          <w:p w:rsidR="00271D5E" w:rsidRPr="00703F27" w:rsidRDefault="00271D5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D5E" w:rsidRPr="000D3AB2" w:rsidTr="00F139B9">
        <w:trPr>
          <w:trHeight w:val="205"/>
        </w:trPr>
        <w:tc>
          <w:tcPr>
            <w:tcW w:w="487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66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666" w:type="dxa"/>
            <w:vMerge/>
          </w:tcPr>
          <w:p w:rsidR="00271D5E" w:rsidRPr="00703F27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90A" w:rsidRPr="000D3AB2" w:rsidTr="00F139B9">
        <w:tc>
          <w:tcPr>
            <w:tcW w:w="487" w:type="dxa"/>
          </w:tcPr>
          <w:p w:rsidR="0066490A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66490A" w:rsidRPr="00703F27" w:rsidRDefault="0066490A" w:rsidP="00B6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коммунальной, инженерной, транспортной инфраструктуры</w:t>
            </w:r>
          </w:p>
        </w:tc>
        <w:tc>
          <w:tcPr>
            <w:tcW w:w="1424" w:type="dxa"/>
          </w:tcPr>
          <w:p w:rsidR="0066490A" w:rsidRPr="00703F27" w:rsidRDefault="0066490A" w:rsidP="0088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 xml:space="preserve">Стройка </w:t>
            </w:r>
          </w:p>
        </w:tc>
        <w:tc>
          <w:tcPr>
            <w:tcW w:w="966" w:type="dxa"/>
          </w:tcPr>
          <w:p w:rsidR="0066490A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49222,7</w:t>
            </w:r>
          </w:p>
        </w:tc>
        <w:tc>
          <w:tcPr>
            <w:tcW w:w="1382" w:type="dxa"/>
          </w:tcPr>
          <w:p w:rsidR="0066490A" w:rsidRPr="00703F27" w:rsidRDefault="0066490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6490A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47934,0</w:t>
            </w:r>
          </w:p>
        </w:tc>
        <w:tc>
          <w:tcPr>
            <w:tcW w:w="1008" w:type="dxa"/>
          </w:tcPr>
          <w:p w:rsidR="0066490A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1288,7</w:t>
            </w:r>
          </w:p>
        </w:tc>
        <w:tc>
          <w:tcPr>
            <w:tcW w:w="1119" w:type="dxa"/>
          </w:tcPr>
          <w:p w:rsidR="0066490A" w:rsidRPr="00703F27" w:rsidRDefault="0066490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66490A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14640,1</w:t>
            </w:r>
          </w:p>
        </w:tc>
        <w:tc>
          <w:tcPr>
            <w:tcW w:w="1382" w:type="dxa"/>
          </w:tcPr>
          <w:p w:rsidR="0066490A" w:rsidRPr="00703F27" w:rsidRDefault="0066490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6490A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14045,3</w:t>
            </w:r>
          </w:p>
        </w:tc>
        <w:tc>
          <w:tcPr>
            <w:tcW w:w="1008" w:type="dxa"/>
          </w:tcPr>
          <w:p w:rsidR="0066490A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594,8</w:t>
            </w:r>
          </w:p>
        </w:tc>
        <w:tc>
          <w:tcPr>
            <w:tcW w:w="1119" w:type="dxa"/>
          </w:tcPr>
          <w:p w:rsidR="0066490A" w:rsidRPr="00703F27" w:rsidRDefault="0066490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66490A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11122D" w:rsidRPr="000D3AB2" w:rsidTr="00F139B9">
        <w:tc>
          <w:tcPr>
            <w:tcW w:w="487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11122D" w:rsidRPr="00703F27" w:rsidRDefault="0011122D" w:rsidP="00B6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424" w:type="dxa"/>
          </w:tcPr>
          <w:p w:rsidR="0011122D" w:rsidRPr="00703F27" w:rsidRDefault="0011122D" w:rsidP="0088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Стройка</w:t>
            </w:r>
          </w:p>
        </w:tc>
        <w:tc>
          <w:tcPr>
            <w:tcW w:w="966" w:type="dxa"/>
          </w:tcPr>
          <w:p w:rsidR="0011122D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1382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11122D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1119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1122D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11122D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9" w:type="dxa"/>
          </w:tcPr>
          <w:p w:rsidR="0011122D" w:rsidRPr="00703F27" w:rsidRDefault="0011122D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11122D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0D3AB2" w:rsidRPr="000D3AB2" w:rsidTr="00F139B9">
        <w:tc>
          <w:tcPr>
            <w:tcW w:w="487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0D3AB2" w:rsidRPr="00703F27" w:rsidRDefault="000D3AB2" w:rsidP="00B6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Авторский надзор</w:t>
            </w:r>
          </w:p>
        </w:tc>
        <w:tc>
          <w:tcPr>
            <w:tcW w:w="1424" w:type="dxa"/>
          </w:tcPr>
          <w:p w:rsidR="000D3AB2" w:rsidRPr="00703F27" w:rsidRDefault="000D3AB2" w:rsidP="0088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Стройка</w:t>
            </w:r>
          </w:p>
        </w:tc>
        <w:tc>
          <w:tcPr>
            <w:tcW w:w="966" w:type="dxa"/>
          </w:tcPr>
          <w:p w:rsidR="000D3AB2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382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D3AB2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19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0D3AB2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382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D3AB2" w:rsidRPr="00703F27" w:rsidRDefault="004F3296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19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D3AB2" w:rsidRPr="00703F27" w:rsidRDefault="000D3A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7677" w:rsidTr="00F139B9">
        <w:tc>
          <w:tcPr>
            <w:tcW w:w="487" w:type="dxa"/>
          </w:tcPr>
          <w:p w:rsidR="00E67677" w:rsidRPr="00703F2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E67677" w:rsidRPr="00703F27" w:rsidRDefault="00E67677" w:rsidP="00B61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2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4" w:type="dxa"/>
          </w:tcPr>
          <w:p w:rsidR="00E67677" w:rsidRPr="00703F27" w:rsidRDefault="00E67677" w:rsidP="00883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67677" w:rsidRPr="00703F27" w:rsidRDefault="004F3296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49747,8</w:t>
            </w:r>
          </w:p>
        </w:tc>
        <w:tc>
          <w:tcPr>
            <w:tcW w:w="1382" w:type="dxa"/>
          </w:tcPr>
          <w:p w:rsidR="00E67677" w:rsidRPr="00703F2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E67677" w:rsidRPr="00703F27" w:rsidRDefault="004F3296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47934,0</w:t>
            </w:r>
          </w:p>
        </w:tc>
        <w:tc>
          <w:tcPr>
            <w:tcW w:w="1008" w:type="dxa"/>
          </w:tcPr>
          <w:p w:rsidR="00E67677" w:rsidRPr="00703F27" w:rsidRDefault="00040EB5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1813,8</w:t>
            </w:r>
          </w:p>
        </w:tc>
        <w:tc>
          <w:tcPr>
            <w:tcW w:w="1119" w:type="dxa"/>
          </w:tcPr>
          <w:p w:rsidR="00E67677" w:rsidRPr="00703F2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E67677" w:rsidRPr="00703F27" w:rsidRDefault="00040EB5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14817,1</w:t>
            </w:r>
          </w:p>
        </w:tc>
        <w:tc>
          <w:tcPr>
            <w:tcW w:w="1382" w:type="dxa"/>
          </w:tcPr>
          <w:p w:rsidR="00E67677" w:rsidRPr="00703F2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E67677" w:rsidRPr="00703F27" w:rsidRDefault="00040EB5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14045,3</w:t>
            </w:r>
          </w:p>
        </w:tc>
        <w:tc>
          <w:tcPr>
            <w:tcW w:w="1008" w:type="dxa"/>
          </w:tcPr>
          <w:p w:rsidR="00E67677" w:rsidRPr="00703F27" w:rsidRDefault="00040EB5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771,8</w:t>
            </w:r>
          </w:p>
        </w:tc>
        <w:tc>
          <w:tcPr>
            <w:tcW w:w="1119" w:type="dxa"/>
          </w:tcPr>
          <w:p w:rsidR="00E67677" w:rsidRPr="00703F2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E67677" w:rsidRPr="00703F27" w:rsidRDefault="00040EB5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29,8</w:t>
            </w:r>
          </w:p>
        </w:tc>
      </w:tr>
    </w:tbl>
    <w:p w:rsidR="00F2187C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F2187C" w:rsidSect="00732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0D3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lastRenderedPageBreak/>
        <w:t>СВЕДЕНИЯ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t>О ДОСТИЖЕНИИ ЗНАЧЕНИЙ ПОКАЗАТЕЛЕЙ МУНИЦИПАЛЬНОЙ ПРОГРАММЫ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t>«</w:t>
      </w:r>
      <w:r w:rsidR="0088386E" w:rsidRPr="005D21E0">
        <w:rPr>
          <w:rFonts w:ascii="Times New Roman" w:hAnsi="Times New Roman" w:cs="Times New Roman"/>
          <w:sz w:val="20"/>
          <w:szCs w:val="20"/>
        </w:rPr>
        <w:t xml:space="preserve">ОБЕСПЕЧЕНИЕ КАЧЕСТВЕННЫМ ЖИЛЬЕМ ГРАЖДАН </w:t>
      </w:r>
      <w:r w:rsidR="00275FA8" w:rsidRPr="005D21E0">
        <w:rPr>
          <w:rFonts w:ascii="Times New Roman" w:hAnsi="Times New Roman" w:cs="Times New Roman"/>
          <w:sz w:val="20"/>
          <w:szCs w:val="20"/>
        </w:rPr>
        <w:t>НА ТЕРРИТОРИИ</w:t>
      </w:r>
      <w:r w:rsidRPr="005D21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34791B">
        <w:rPr>
          <w:rFonts w:ascii="Times New Roman" w:hAnsi="Times New Roman" w:cs="Times New Roman"/>
          <w:sz w:val="20"/>
          <w:szCs w:val="20"/>
        </w:rPr>
        <w:t>РАЗДОЛЬЕВСКОЕ</w:t>
      </w:r>
      <w:r w:rsidRPr="005D21E0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t>МУНИЦИПАЛЬНОГО ОБРАЗОВАНИЯ ПРИОЗЕРСКИЙ МУНИЦИПАЛЬНЫЙ РАЙОН ЛЕ</w:t>
      </w:r>
      <w:r w:rsidR="008F4F01">
        <w:rPr>
          <w:rFonts w:ascii="Times New Roman" w:hAnsi="Times New Roman" w:cs="Times New Roman"/>
          <w:sz w:val="20"/>
          <w:szCs w:val="20"/>
        </w:rPr>
        <w:t>НИНГРАДСКОЙ ОБЛАСТИ НА 2017</w:t>
      </w:r>
      <w:r w:rsidRPr="005D21E0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1"/>
        <w:gridCol w:w="3004"/>
        <w:gridCol w:w="789"/>
        <w:gridCol w:w="1817"/>
        <w:gridCol w:w="745"/>
        <w:gridCol w:w="955"/>
        <w:gridCol w:w="1928"/>
      </w:tblGrid>
      <w:tr w:rsidR="00F2187C" w:rsidRPr="005D21E0" w:rsidTr="005B34A4">
        <w:trPr>
          <w:trHeight w:val="780"/>
        </w:trPr>
        <w:tc>
          <w:tcPr>
            <w:tcW w:w="651" w:type="dxa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04" w:type="dxa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789" w:type="dxa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17" w:type="dxa"/>
            <w:gridSpan w:val="3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</w:tcPr>
          <w:p w:rsidR="00F2187C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187C" w:rsidRPr="005D21E0" w:rsidTr="005B34A4">
        <w:trPr>
          <w:trHeight w:val="240"/>
        </w:trPr>
        <w:tc>
          <w:tcPr>
            <w:tcW w:w="651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700" w:type="dxa"/>
            <w:gridSpan w:val="2"/>
          </w:tcPr>
          <w:p w:rsidR="00F2187C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928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23B" w:rsidRPr="005D21E0" w:rsidTr="005B34A4">
        <w:trPr>
          <w:trHeight w:val="105"/>
        </w:trPr>
        <w:tc>
          <w:tcPr>
            <w:tcW w:w="651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55" w:type="dxa"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28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B2" w:rsidRPr="005D21E0" w:rsidTr="005B34A4">
        <w:trPr>
          <w:trHeight w:val="105"/>
        </w:trPr>
        <w:tc>
          <w:tcPr>
            <w:tcW w:w="651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B34A4" w:rsidRPr="005D21E0" w:rsidTr="005B34A4">
        <w:trPr>
          <w:trHeight w:val="455"/>
        </w:trPr>
        <w:tc>
          <w:tcPr>
            <w:tcW w:w="651" w:type="dxa"/>
          </w:tcPr>
          <w:p w:rsidR="005B34A4" w:rsidRDefault="008C7289" w:rsidP="007A62F1">
            <w:pPr>
              <w:tabs>
                <w:tab w:val="left" w:pos="3899"/>
                <w:tab w:val="center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0" w:type="dxa"/>
            <w:gridSpan w:val="5"/>
          </w:tcPr>
          <w:p w:rsidR="005B34A4" w:rsidRDefault="005B34A4" w:rsidP="007A62F1">
            <w:pPr>
              <w:tabs>
                <w:tab w:val="left" w:pos="3899"/>
                <w:tab w:val="center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коммунальной, инженерной, транспортной инфраструктуры</w:t>
            </w:r>
          </w:p>
        </w:tc>
        <w:tc>
          <w:tcPr>
            <w:tcW w:w="1928" w:type="dxa"/>
            <w:vMerge w:val="restart"/>
          </w:tcPr>
          <w:p w:rsidR="005B34A4" w:rsidRDefault="005B34A4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01" w:rsidRPr="00663257" w:rsidRDefault="008F4F01" w:rsidP="008F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57">
              <w:rPr>
                <w:rFonts w:ascii="Times New Roman" w:hAnsi="Times New Roman" w:cs="Times New Roman"/>
                <w:sz w:val="24"/>
                <w:szCs w:val="24"/>
              </w:rPr>
              <w:t>Получен отказ в выдаче разрешения на строительство дороги, работы возобновятся после устранения замечаний</w:t>
            </w:r>
          </w:p>
          <w:p w:rsidR="005B34A4" w:rsidRPr="005D21E0" w:rsidRDefault="008F4F01" w:rsidP="008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57">
              <w:rPr>
                <w:rFonts w:ascii="Times New Roman" w:hAnsi="Times New Roman" w:cs="Times New Roman"/>
                <w:sz w:val="24"/>
                <w:szCs w:val="24"/>
              </w:rPr>
              <w:t>Заключено дополнительное соглашение о переносе сроков выполнения работ на 2018 год.</w:t>
            </w:r>
          </w:p>
        </w:tc>
      </w:tr>
      <w:tr w:rsidR="005B34A4" w:rsidRPr="005D21E0" w:rsidTr="005B34A4">
        <w:trPr>
          <w:trHeight w:val="455"/>
        </w:trPr>
        <w:tc>
          <w:tcPr>
            <w:tcW w:w="651" w:type="dxa"/>
          </w:tcPr>
          <w:p w:rsidR="005B34A4" w:rsidRDefault="008C728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04" w:type="dxa"/>
          </w:tcPr>
          <w:p w:rsidR="005B34A4" w:rsidRPr="00E67677" w:rsidRDefault="005B34A4" w:rsidP="00F23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</w:t>
            </w:r>
          </w:p>
        </w:tc>
        <w:tc>
          <w:tcPr>
            <w:tcW w:w="789" w:type="dxa"/>
          </w:tcPr>
          <w:p w:rsidR="005B34A4" w:rsidRDefault="005B34A4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5B34A4" w:rsidRDefault="008F4F01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63,83</w:t>
            </w:r>
          </w:p>
        </w:tc>
        <w:tc>
          <w:tcPr>
            <w:tcW w:w="745" w:type="dxa"/>
          </w:tcPr>
          <w:p w:rsidR="005B34A4" w:rsidRDefault="005B34A4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5B34A4" w:rsidRDefault="008F4F01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928" w:type="dxa"/>
            <w:vMerge/>
          </w:tcPr>
          <w:p w:rsidR="005B34A4" w:rsidRPr="005D21E0" w:rsidRDefault="005B34A4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89" w:rsidRPr="005D21E0" w:rsidTr="005B34A4">
        <w:trPr>
          <w:trHeight w:val="455"/>
        </w:trPr>
        <w:tc>
          <w:tcPr>
            <w:tcW w:w="651" w:type="dxa"/>
          </w:tcPr>
          <w:p w:rsidR="008C7289" w:rsidRDefault="008C728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04" w:type="dxa"/>
          </w:tcPr>
          <w:p w:rsidR="008C7289" w:rsidRDefault="00F139B9" w:rsidP="00F23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</w:t>
            </w:r>
          </w:p>
        </w:tc>
        <w:tc>
          <w:tcPr>
            <w:tcW w:w="789" w:type="dxa"/>
          </w:tcPr>
          <w:p w:rsidR="008C728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8C728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8C728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8C7289" w:rsidRDefault="008F4F01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928" w:type="dxa"/>
          </w:tcPr>
          <w:p w:rsidR="008F4F01" w:rsidRPr="00663257" w:rsidRDefault="008F4F01" w:rsidP="008F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57">
              <w:rPr>
                <w:rFonts w:ascii="Times New Roman" w:hAnsi="Times New Roman" w:cs="Times New Roman"/>
                <w:sz w:val="24"/>
                <w:szCs w:val="24"/>
              </w:rPr>
              <w:t>Получен отказ в выдаче разрешения на строительство дороги, работы возобновятся после устранения замечаний</w:t>
            </w:r>
          </w:p>
          <w:p w:rsidR="008C7289" w:rsidRPr="005D21E0" w:rsidRDefault="008F4F01" w:rsidP="008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57">
              <w:rPr>
                <w:rFonts w:ascii="Times New Roman" w:hAnsi="Times New Roman" w:cs="Times New Roman"/>
                <w:sz w:val="24"/>
                <w:szCs w:val="24"/>
              </w:rPr>
              <w:t>Заключено дополнительное соглашение о переносе сроков выполнения работ на 2018 год.</w:t>
            </w:r>
          </w:p>
        </w:tc>
      </w:tr>
      <w:tr w:rsidR="00F139B9" w:rsidRPr="005D21E0" w:rsidTr="005B34A4">
        <w:trPr>
          <w:trHeight w:val="455"/>
        </w:trPr>
        <w:tc>
          <w:tcPr>
            <w:tcW w:w="651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04" w:type="dxa"/>
          </w:tcPr>
          <w:p w:rsidR="00F139B9" w:rsidRDefault="00F139B9" w:rsidP="00F23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авторского надзора</w:t>
            </w:r>
          </w:p>
        </w:tc>
        <w:tc>
          <w:tcPr>
            <w:tcW w:w="789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8" w:type="dxa"/>
          </w:tcPr>
          <w:p w:rsidR="00F139B9" w:rsidRDefault="00F139B9" w:rsidP="00F2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3447" w:rsidRPr="001934F5" w:rsidRDefault="001934F5" w:rsidP="001934F5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7B53" w:rsidRDefault="006251DA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B53" w:rsidRDefault="00C97B53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3447" w:rsidRDefault="00F139B9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3447">
        <w:rPr>
          <w:rFonts w:ascii="Times New Roman" w:hAnsi="Times New Roman" w:cs="Times New Roman"/>
          <w:sz w:val="28"/>
          <w:szCs w:val="28"/>
        </w:rPr>
        <w:t>рограмма «</w:t>
      </w:r>
      <w:r w:rsidR="00C97B53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proofErr w:type="spellStart"/>
      <w:r w:rsidR="00C97B5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C97B53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C97B53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C97B53">
        <w:rPr>
          <w:rFonts w:ascii="Times New Roman" w:hAnsi="Times New Roman" w:cs="Times New Roman"/>
          <w:sz w:val="28"/>
          <w:szCs w:val="28"/>
        </w:rPr>
        <w:t xml:space="preserve"> муниципальный рай</w:t>
      </w:r>
      <w:r w:rsidR="008F4F01">
        <w:rPr>
          <w:rFonts w:ascii="Times New Roman" w:hAnsi="Times New Roman" w:cs="Times New Roman"/>
          <w:sz w:val="28"/>
          <w:szCs w:val="28"/>
        </w:rPr>
        <w:t>он Ленинградской области на 2017</w:t>
      </w:r>
      <w:r w:rsidR="00C97B53">
        <w:rPr>
          <w:rFonts w:ascii="Times New Roman" w:hAnsi="Times New Roman" w:cs="Times New Roman"/>
          <w:sz w:val="28"/>
          <w:szCs w:val="28"/>
        </w:rPr>
        <w:t xml:space="preserve"> год</w:t>
      </w:r>
      <w:r w:rsidR="00F43447" w:rsidRPr="00F43447">
        <w:rPr>
          <w:rFonts w:ascii="Times New Roman" w:hAnsi="Times New Roman" w:cs="Times New Roman"/>
          <w:sz w:val="28"/>
          <w:szCs w:val="28"/>
        </w:rPr>
        <w:t>»</w:t>
      </w:r>
    </w:p>
    <w:p w:rsidR="001934F5" w:rsidRDefault="00F43447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- </w:t>
      </w:r>
      <w:r w:rsidR="006251DA" w:rsidRPr="006251DA">
        <w:rPr>
          <w:rFonts w:ascii="Times New Roman" w:hAnsi="Times New Roman" w:cs="Times New Roman"/>
          <w:sz w:val="28"/>
          <w:szCs w:val="28"/>
        </w:rPr>
        <w:t>Строительство объектов коммунальной, инженерной, транспортной инфраструктуры</w:t>
      </w:r>
      <w:r w:rsidR="00625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выполнено, т. к. </w:t>
      </w:r>
      <w:r w:rsidR="00591725">
        <w:rPr>
          <w:rFonts w:ascii="Times New Roman" w:hAnsi="Times New Roman" w:cs="Times New Roman"/>
          <w:sz w:val="28"/>
          <w:szCs w:val="28"/>
        </w:rPr>
        <w:t xml:space="preserve">работы по строительству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6251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</w:t>
      </w:r>
      <w:r w:rsidR="006251DA">
        <w:rPr>
          <w:rFonts w:ascii="Times New Roman" w:hAnsi="Times New Roman" w:cs="Times New Roman"/>
          <w:sz w:val="28"/>
          <w:szCs w:val="28"/>
        </w:rPr>
        <w:t>ы</w:t>
      </w:r>
      <w:r w:rsidR="00591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B24">
        <w:rPr>
          <w:rFonts w:ascii="Times New Roman" w:hAnsi="Times New Roman" w:cs="Times New Roman"/>
          <w:sz w:val="28"/>
          <w:szCs w:val="28"/>
        </w:rPr>
        <w:t>Исполне</w:t>
      </w:r>
      <w:r w:rsidR="008F4F01">
        <w:rPr>
          <w:rFonts w:ascii="Times New Roman" w:hAnsi="Times New Roman" w:cs="Times New Roman"/>
          <w:sz w:val="28"/>
          <w:szCs w:val="28"/>
        </w:rPr>
        <w:t>ние контракта перенесено на 2018</w:t>
      </w:r>
      <w:r w:rsidR="00157B24">
        <w:rPr>
          <w:rFonts w:ascii="Times New Roman" w:hAnsi="Times New Roman" w:cs="Times New Roman"/>
          <w:sz w:val="28"/>
          <w:szCs w:val="28"/>
        </w:rPr>
        <w:t xml:space="preserve"> год. </w:t>
      </w:r>
      <w:r w:rsidR="001934F5">
        <w:rPr>
          <w:rFonts w:ascii="Times New Roman" w:hAnsi="Times New Roman" w:cs="Times New Roman"/>
          <w:sz w:val="28"/>
          <w:szCs w:val="28"/>
        </w:rPr>
        <w:t>Ис</w:t>
      </w:r>
      <w:r w:rsidR="00C97B53">
        <w:rPr>
          <w:rFonts w:ascii="Times New Roman" w:hAnsi="Times New Roman" w:cs="Times New Roman"/>
          <w:sz w:val="28"/>
          <w:szCs w:val="28"/>
        </w:rPr>
        <w:t>по</w:t>
      </w:r>
      <w:r w:rsidR="008F4F01">
        <w:rPr>
          <w:rFonts w:ascii="Times New Roman" w:hAnsi="Times New Roman" w:cs="Times New Roman"/>
          <w:sz w:val="28"/>
          <w:szCs w:val="28"/>
        </w:rPr>
        <w:t xml:space="preserve">лнение программы </w:t>
      </w:r>
      <w:proofErr w:type="gramStart"/>
      <w:r w:rsidR="008F4F0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934F5">
        <w:rPr>
          <w:rFonts w:ascii="Times New Roman" w:hAnsi="Times New Roman" w:cs="Times New Roman"/>
          <w:sz w:val="28"/>
          <w:szCs w:val="28"/>
        </w:rPr>
        <w:t xml:space="preserve"> </w:t>
      </w:r>
      <w:r w:rsidR="008F4F01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8F4F01">
        <w:rPr>
          <w:rFonts w:ascii="Times New Roman" w:hAnsi="Times New Roman" w:cs="Times New Roman"/>
          <w:sz w:val="28"/>
          <w:szCs w:val="28"/>
        </w:rPr>
        <w:t xml:space="preserve">,8 </w:t>
      </w:r>
      <w:r w:rsidR="001934F5">
        <w:rPr>
          <w:rFonts w:ascii="Times New Roman" w:hAnsi="Times New Roman" w:cs="Times New Roman"/>
          <w:sz w:val="28"/>
          <w:szCs w:val="28"/>
        </w:rPr>
        <w:t>%.</w:t>
      </w:r>
    </w:p>
    <w:p w:rsidR="00F2187C" w:rsidRDefault="006B3C6C" w:rsidP="0059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3857" w:rsidRDefault="00C63857" w:rsidP="006B3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Финансирование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88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</w:t>
      </w:r>
      <w:r w:rsidR="008F4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на 2017</w:t>
      </w:r>
      <w:r w:rsidR="004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F4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од» будет продолжено в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56796E" w:rsidRDefault="0056796E" w:rsidP="006B3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96E" w:rsidRDefault="0056796E" w:rsidP="0056796E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56796E" w:rsidRDefault="0056796E" w:rsidP="0056796E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75FA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8061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курирующий вопросы жилищно-коммунального хозяйства: </w:t>
      </w:r>
      <w:proofErr w:type="spellStart"/>
      <w:r w:rsidR="00C97B53">
        <w:rPr>
          <w:rFonts w:ascii="Times New Roman" w:hAnsi="Times New Roman" w:cs="Times New Roman"/>
          <w:sz w:val="28"/>
          <w:szCs w:val="28"/>
        </w:rPr>
        <w:t>Шехмаметьева</w:t>
      </w:r>
      <w:proofErr w:type="spellEnd"/>
      <w:r w:rsidR="00C97B53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56796E" w:rsidRDefault="0056796E" w:rsidP="0056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(8-813-79) </w:t>
      </w:r>
      <w:r w:rsidR="00A460B9">
        <w:rPr>
          <w:rFonts w:ascii="Times New Roman" w:hAnsi="Times New Roman" w:cs="Times New Roman"/>
          <w:sz w:val="28"/>
          <w:szCs w:val="28"/>
        </w:rPr>
        <w:t>66</w:t>
      </w:r>
      <w:r w:rsidR="006E45F4">
        <w:rPr>
          <w:rFonts w:ascii="Times New Roman" w:hAnsi="Times New Roman" w:cs="Times New Roman"/>
          <w:sz w:val="28"/>
          <w:szCs w:val="28"/>
        </w:rPr>
        <w:t>-</w:t>
      </w:r>
      <w:r w:rsidR="00A460B9">
        <w:rPr>
          <w:rFonts w:ascii="Times New Roman" w:hAnsi="Times New Roman" w:cs="Times New Roman"/>
          <w:sz w:val="28"/>
          <w:szCs w:val="28"/>
        </w:rPr>
        <w:t>718</w:t>
      </w:r>
    </w:p>
    <w:p w:rsidR="0056796E" w:rsidRDefault="0056796E" w:rsidP="005679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razdole</w:t>
        </w:r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6008" w:rsidRPr="00E87CC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796E" w:rsidRDefault="0056796E" w:rsidP="0056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56796E" w:rsidRPr="007328C8" w:rsidRDefault="0056796E" w:rsidP="001934F5">
      <w:pPr>
        <w:rPr>
          <w:rFonts w:ascii="Times New Roman" w:hAnsi="Times New Roman" w:cs="Times New Roman"/>
          <w:b/>
          <w:sz w:val="20"/>
          <w:szCs w:val="20"/>
        </w:rPr>
      </w:pPr>
    </w:p>
    <w:sectPr w:rsidR="0056796E" w:rsidRPr="007328C8" w:rsidSect="008A5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4F6DB0"/>
    <w:multiLevelType w:val="multilevel"/>
    <w:tmpl w:val="E988A272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C333499"/>
    <w:multiLevelType w:val="hybridMultilevel"/>
    <w:tmpl w:val="F00A7514"/>
    <w:lvl w:ilvl="0" w:tplc="2B3265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41BD"/>
    <w:rsid w:val="00016652"/>
    <w:rsid w:val="0002344F"/>
    <w:rsid w:val="0002374A"/>
    <w:rsid w:val="00030970"/>
    <w:rsid w:val="0003150D"/>
    <w:rsid w:val="00033445"/>
    <w:rsid w:val="00040EB5"/>
    <w:rsid w:val="00054530"/>
    <w:rsid w:val="00055547"/>
    <w:rsid w:val="000564A6"/>
    <w:rsid w:val="00056CB9"/>
    <w:rsid w:val="00090399"/>
    <w:rsid w:val="000D3AB2"/>
    <w:rsid w:val="000E0671"/>
    <w:rsid w:val="000E49CC"/>
    <w:rsid w:val="0011122D"/>
    <w:rsid w:val="00112FAE"/>
    <w:rsid w:val="00135992"/>
    <w:rsid w:val="00157B24"/>
    <w:rsid w:val="00166924"/>
    <w:rsid w:val="00166BF5"/>
    <w:rsid w:val="001934F5"/>
    <w:rsid w:val="001B6F07"/>
    <w:rsid w:val="002351B0"/>
    <w:rsid w:val="00271D5E"/>
    <w:rsid w:val="00275FA8"/>
    <w:rsid w:val="00295A70"/>
    <w:rsid w:val="002C4B18"/>
    <w:rsid w:val="002D2175"/>
    <w:rsid w:val="002F267F"/>
    <w:rsid w:val="00325C5F"/>
    <w:rsid w:val="0032625C"/>
    <w:rsid w:val="00334C2E"/>
    <w:rsid w:val="0034791B"/>
    <w:rsid w:val="00362379"/>
    <w:rsid w:val="003844FC"/>
    <w:rsid w:val="003C3366"/>
    <w:rsid w:val="003C4DAA"/>
    <w:rsid w:val="00402B21"/>
    <w:rsid w:val="00435A9A"/>
    <w:rsid w:val="00437923"/>
    <w:rsid w:val="00460FB1"/>
    <w:rsid w:val="004654B1"/>
    <w:rsid w:val="004818C3"/>
    <w:rsid w:val="004941FB"/>
    <w:rsid w:val="004C49CF"/>
    <w:rsid w:val="004C7763"/>
    <w:rsid w:val="004D38B2"/>
    <w:rsid w:val="004F0B53"/>
    <w:rsid w:val="004F3296"/>
    <w:rsid w:val="00500DAA"/>
    <w:rsid w:val="00506608"/>
    <w:rsid w:val="00512727"/>
    <w:rsid w:val="00517817"/>
    <w:rsid w:val="0051792A"/>
    <w:rsid w:val="005216B4"/>
    <w:rsid w:val="00521EF5"/>
    <w:rsid w:val="00523760"/>
    <w:rsid w:val="005255A6"/>
    <w:rsid w:val="00526771"/>
    <w:rsid w:val="005304F6"/>
    <w:rsid w:val="0053116D"/>
    <w:rsid w:val="00545DDB"/>
    <w:rsid w:val="00560D71"/>
    <w:rsid w:val="0056796E"/>
    <w:rsid w:val="00567A00"/>
    <w:rsid w:val="00591725"/>
    <w:rsid w:val="005B34A4"/>
    <w:rsid w:val="005B4904"/>
    <w:rsid w:val="005C26F0"/>
    <w:rsid w:val="005C3D12"/>
    <w:rsid w:val="005D1A5A"/>
    <w:rsid w:val="005D21E0"/>
    <w:rsid w:val="005F2469"/>
    <w:rsid w:val="00605228"/>
    <w:rsid w:val="0061401C"/>
    <w:rsid w:val="006251DA"/>
    <w:rsid w:val="00636B1A"/>
    <w:rsid w:val="00641FA7"/>
    <w:rsid w:val="00660E42"/>
    <w:rsid w:val="00661ED7"/>
    <w:rsid w:val="00663257"/>
    <w:rsid w:val="0066490A"/>
    <w:rsid w:val="006917B0"/>
    <w:rsid w:val="006939BA"/>
    <w:rsid w:val="006B3C6C"/>
    <w:rsid w:val="006E45F4"/>
    <w:rsid w:val="006E61E7"/>
    <w:rsid w:val="00703F27"/>
    <w:rsid w:val="0070423B"/>
    <w:rsid w:val="00720673"/>
    <w:rsid w:val="007328C8"/>
    <w:rsid w:val="007422FC"/>
    <w:rsid w:val="00754810"/>
    <w:rsid w:val="007757D0"/>
    <w:rsid w:val="00792107"/>
    <w:rsid w:val="00797902"/>
    <w:rsid w:val="007A62F1"/>
    <w:rsid w:val="007D62CC"/>
    <w:rsid w:val="007F1F22"/>
    <w:rsid w:val="007F5431"/>
    <w:rsid w:val="007F6229"/>
    <w:rsid w:val="0082614D"/>
    <w:rsid w:val="008439DD"/>
    <w:rsid w:val="0087621B"/>
    <w:rsid w:val="00876FC8"/>
    <w:rsid w:val="00880613"/>
    <w:rsid w:val="0088386E"/>
    <w:rsid w:val="00891DB5"/>
    <w:rsid w:val="008A5BD8"/>
    <w:rsid w:val="008A6008"/>
    <w:rsid w:val="008B0C9E"/>
    <w:rsid w:val="008C7289"/>
    <w:rsid w:val="008D092E"/>
    <w:rsid w:val="008E537B"/>
    <w:rsid w:val="008E5635"/>
    <w:rsid w:val="008F4F01"/>
    <w:rsid w:val="00900D6E"/>
    <w:rsid w:val="009073A7"/>
    <w:rsid w:val="00916548"/>
    <w:rsid w:val="00956F7F"/>
    <w:rsid w:val="00965E70"/>
    <w:rsid w:val="00966E08"/>
    <w:rsid w:val="0098573A"/>
    <w:rsid w:val="009874F7"/>
    <w:rsid w:val="009A17DB"/>
    <w:rsid w:val="009A3AED"/>
    <w:rsid w:val="009B3DB0"/>
    <w:rsid w:val="00A00784"/>
    <w:rsid w:val="00A22516"/>
    <w:rsid w:val="00A25487"/>
    <w:rsid w:val="00A40F9E"/>
    <w:rsid w:val="00A460B9"/>
    <w:rsid w:val="00AA04A6"/>
    <w:rsid w:val="00AA6ABB"/>
    <w:rsid w:val="00AB1D24"/>
    <w:rsid w:val="00AB5229"/>
    <w:rsid w:val="00AC0639"/>
    <w:rsid w:val="00AC7ED3"/>
    <w:rsid w:val="00AF1AEB"/>
    <w:rsid w:val="00B002EC"/>
    <w:rsid w:val="00B45DCF"/>
    <w:rsid w:val="00B615AA"/>
    <w:rsid w:val="00B821BA"/>
    <w:rsid w:val="00BC3542"/>
    <w:rsid w:val="00BC36AE"/>
    <w:rsid w:val="00BC4C9F"/>
    <w:rsid w:val="00BD6A02"/>
    <w:rsid w:val="00C0421F"/>
    <w:rsid w:val="00C10560"/>
    <w:rsid w:val="00C261AF"/>
    <w:rsid w:val="00C63857"/>
    <w:rsid w:val="00C72508"/>
    <w:rsid w:val="00C87F50"/>
    <w:rsid w:val="00C97B53"/>
    <w:rsid w:val="00CA3B3C"/>
    <w:rsid w:val="00CB1C42"/>
    <w:rsid w:val="00CB6F0F"/>
    <w:rsid w:val="00CD62E4"/>
    <w:rsid w:val="00CE330E"/>
    <w:rsid w:val="00D06B51"/>
    <w:rsid w:val="00D30093"/>
    <w:rsid w:val="00D342DA"/>
    <w:rsid w:val="00D447CA"/>
    <w:rsid w:val="00D6071F"/>
    <w:rsid w:val="00D760D3"/>
    <w:rsid w:val="00D81D97"/>
    <w:rsid w:val="00D82933"/>
    <w:rsid w:val="00D86A4A"/>
    <w:rsid w:val="00D900CE"/>
    <w:rsid w:val="00DA32F8"/>
    <w:rsid w:val="00DA3F49"/>
    <w:rsid w:val="00DA4D2E"/>
    <w:rsid w:val="00DB1A1F"/>
    <w:rsid w:val="00DB742C"/>
    <w:rsid w:val="00DC66FA"/>
    <w:rsid w:val="00E02C3E"/>
    <w:rsid w:val="00E06899"/>
    <w:rsid w:val="00E25775"/>
    <w:rsid w:val="00E3693E"/>
    <w:rsid w:val="00E4015F"/>
    <w:rsid w:val="00E67677"/>
    <w:rsid w:val="00E95486"/>
    <w:rsid w:val="00EA6D01"/>
    <w:rsid w:val="00EB043A"/>
    <w:rsid w:val="00EC604C"/>
    <w:rsid w:val="00F05D60"/>
    <w:rsid w:val="00F139B9"/>
    <w:rsid w:val="00F2187C"/>
    <w:rsid w:val="00F238DA"/>
    <w:rsid w:val="00F3589D"/>
    <w:rsid w:val="00F43447"/>
    <w:rsid w:val="00F452CF"/>
    <w:rsid w:val="00F506D8"/>
    <w:rsid w:val="00F56D3D"/>
    <w:rsid w:val="00F615CA"/>
    <w:rsid w:val="00F72F75"/>
    <w:rsid w:val="00FA31D1"/>
    <w:rsid w:val="00FA3ACD"/>
    <w:rsid w:val="00FB43E7"/>
    <w:rsid w:val="00FB51EB"/>
    <w:rsid w:val="00FB584F"/>
    <w:rsid w:val="00FB6C5F"/>
    <w:rsid w:val="00FB7972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4459-787F-490B-80FF-F22A2B5F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4818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8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56796E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F1F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F22"/>
  </w:style>
  <w:style w:type="paragraph" w:styleId="ab">
    <w:name w:val="Block Text"/>
    <w:basedOn w:val="a"/>
    <w:rsid w:val="00166BF5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razdol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94EE-F781-4239-AD83-D657DFF5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2018-01-30T11:43:00Z</cp:lastPrinted>
  <dcterms:created xsi:type="dcterms:W3CDTF">2018-01-30T09:42:00Z</dcterms:created>
  <dcterms:modified xsi:type="dcterms:W3CDTF">2018-01-30T11:43:00Z</dcterms:modified>
</cp:coreProperties>
</file>