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BF37" w14:textId="63F5D6B7" w:rsidR="004F3E73" w:rsidRDefault="00875D54" w:rsidP="006D51F3">
      <w:pPr>
        <w:spacing w:line="240" w:lineRule="auto"/>
        <w:jc w:val="center"/>
      </w:pPr>
      <w:r w:rsidRPr="00B63642">
        <w:rPr>
          <w:noProof/>
        </w:rPr>
        <w:drawing>
          <wp:inline distT="0" distB="0" distL="0" distR="0" wp14:anchorId="1D26F9C2" wp14:editId="7B483BFF">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14:paraId="7A7FA0D8" w14:textId="77777777" w:rsidR="004F3E73" w:rsidRPr="0052142A" w:rsidRDefault="004F3E73" w:rsidP="00875D54">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СОВЕТ ДЕПУТАТОВ</w:t>
      </w:r>
      <w:r>
        <w:rPr>
          <w:b/>
          <w:sz w:val="28"/>
          <w:szCs w:val="28"/>
          <w:lang w:eastAsia="ar-SA"/>
        </w:rPr>
        <w:t xml:space="preserve">                       </w:t>
      </w:r>
    </w:p>
    <w:p w14:paraId="0D4A808C" w14:textId="77777777" w:rsidR="004F3E73" w:rsidRPr="0052142A" w:rsidRDefault="004F3E73" w:rsidP="00875D54">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МУНИЦИПАЛЬНОГО ОБРАЗОВАНИЯ</w:t>
      </w:r>
    </w:p>
    <w:p w14:paraId="7E323AEB" w14:textId="77777777" w:rsidR="004F3E73" w:rsidRPr="00834ADD" w:rsidRDefault="004F3E73" w:rsidP="00875D54">
      <w:pPr>
        <w:widowControl/>
        <w:suppressAutoHyphens/>
        <w:autoSpaceDE/>
        <w:autoSpaceDN/>
        <w:adjustRightInd/>
        <w:spacing w:line="240" w:lineRule="auto"/>
        <w:ind w:firstLine="0"/>
        <w:jc w:val="center"/>
        <w:rPr>
          <w:bCs/>
          <w:sz w:val="28"/>
          <w:szCs w:val="28"/>
          <w:lang w:eastAsia="ar-SA"/>
        </w:rPr>
      </w:pPr>
      <w:r w:rsidRPr="00834ADD">
        <w:rPr>
          <w:bCs/>
          <w:sz w:val="28"/>
          <w:szCs w:val="28"/>
          <w:lang w:eastAsia="ar-SA"/>
        </w:rPr>
        <w:t>Раздольевское сельское поселение муниципального образования</w:t>
      </w:r>
    </w:p>
    <w:p w14:paraId="680B552F" w14:textId="77777777" w:rsidR="004F3E73" w:rsidRPr="00834ADD" w:rsidRDefault="004F3E73" w:rsidP="00875D54">
      <w:pPr>
        <w:widowControl/>
        <w:suppressAutoHyphens/>
        <w:autoSpaceDE/>
        <w:autoSpaceDN/>
        <w:adjustRightInd/>
        <w:spacing w:line="240" w:lineRule="auto"/>
        <w:ind w:firstLine="0"/>
        <w:jc w:val="center"/>
        <w:rPr>
          <w:bCs/>
          <w:sz w:val="28"/>
          <w:szCs w:val="28"/>
          <w:lang w:eastAsia="ar-SA"/>
        </w:rPr>
      </w:pPr>
      <w:r w:rsidRPr="00834ADD">
        <w:rPr>
          <w:bCs/>
          <w:sz w:val="28"/>
          <w:szCs w:val="28"/>
          <w:lang w:eastAsia="ar-SA"/>
        </w:rPr>
        <w:t>Приозерский муниципальный район Ленинградской области</w:t>
      </w:r>
    </w:p>
    <w:p w14:paraId="15CFEA2E" w14:textId="77777777" w:rsidR="004F3E73" w:rsidRPr="001D617B" w:rsidRDefault="004F3E73" w:rsidP="00875D54">
      <w:pPr>
        <w:spacing w:line="240" w:lineRule="auto"/>
        <w:jc w:val="center"/>
        <w:rPr>
          <w:sz w:val="28"/>
          <w:szCs w:val="28"/>
        </w:rPr>
      </w:pPr>
    </w:p>
    <w:p w14:paraId="6457B516" w14:textId="5762CEC4" w:rsidR="004F3E73" w:rsidRPr="001D617B" w:rsidRDefault="004F3E73" w:rsidP="00875D54">
      <w:pPr>
        <w:spacing w:line="240" w:lineRule="auto"/>
        <w:jc w:val="center"/>
        <w:rPr>
          <w:b/>
          <w:sz w:val="28"/>
          <w:szCs w:val="28"/>
        </w:rPr>
      </w:pPr>
      <w:r w:rsidRPr="001D617B">
        <w:rPr>
          <w:b/>
          <w:sz w:val="28"/>
          <w:szCs w:val="28"/>
        </w:rPr>
        <w:t>Р Е Ш Е Н И Е</w:t>
      </w:r>
      <w:r>
        <w:rPr>
          <w:b/>
          <w:sz w:val="28"/>
          <w:szCs w:val="28"/>
        </w:rPr>
        <w:t xml:space="preserve">    </w:t>
      </w:r>
    </w:p>
    <w:p w14:paraId="133D81A3" w14:textId="77777777" w:rsidR="00834ADD" w:rsidRDefault="004F3E73" w:rsidP="00834ADD">
      <w:pPr>
        <w:spacing w:line="240" w:lineRule="auto"/>
        <w:rPr>
          <w:sz w:val="28"/>
          <w:szCs w:val="28"/>
        </w:rPr>
      </w:pPr>
      <w:r w:rsidRPr="001D617B">
        <w:rPr>
          <w:sz w:val="28"/>
          <w:szCs w:val="28"/>
        </w:rPr>
        <w:t xml:space="preserve">                                                                                                           </w:t>
      </w:r>
    </w:p>
    <w:p w14:paraId="6A008B4F" w14:textId="0B2DC6D2" w:rsidR="004F3E73" w:rsidRPr="001D617B" w:rsidRDefault="006D51F3" w:rsidP="00834ADD">
      <w:pPr>
        <w:spacing w:line="240" w:lineRule="auto"/>
        <w:ind w:firstLine="0"/>
        <w:rPr>
          <w:sz w:val="28"/>
          <w:szCs w:val="28"/>
        </w:rPr>
      </w:pPr>
      <w:r>
        <w:rPr>
          <w:sz w:val="28"/>
          <w:szCs w:val="28"/>
        </w:rPr>
        <w:t xml:space="preserve">20 апреля </w:t>
      </w:r>
      <w:r w:rsidR="00DF45AE">
        <w:rPr>
          <w:sz w:val="28"/>
          <w:szCs w:val="28"/>
        </w:rPr>
        <w:t>2022</w:t>
      </w:r>
      <w:r w:rsidR="004F3E73">
        <w:rPr>
          <w:sz w:val="28"/>
          <w:szCs w:val="28"/>
        </w:rPr>
        <w:t xml:space="preserve"> </w:t>
      </w:r>
      <w:r w:rsidR="004F3E73" w:rsidRPr="001D617B">
        <w:rPr>
          <w:sz w:val="28"/>
          <w:szCs w:val="28"/>
        </w:rPr>
        <w:t xml:space="preserve">года                                       </w:t>
      </w:r>
      <w:r w:rsidR="00834ADD">
        <w:rPr>
          <w:sz w:val="28"/>
          <w:szCs w:val="28"/>
        </w:rPr>
        <w:t xml:space="preserve">                                          </w:t>
      </w:r>
      <w:r w:rsidR="004F3E73" w:rsidRPr="001D617B">
        <w:rPr>
          <w:sz w:val="28"/>
          <w:szCs w:val="28"/>
        </w:rPr>
        <w:t xml:space="preserve">    </w:t>
      </w:r>
      <w:r w:rsidR="004F3E73">
        <w:rPr>
          <w:sz w:val="28"/>
          <w:szCs w:val="28"/>
        </w:rPr>
        <w:t xml:space="preserve"> № </w:t>
      </w:r>
      <w:r>
        <w:rPr>
          <w:sz w:val="28"/>
          <w:szCs w:val="28"/>
        </w:rPr>
        <w:t>163</w:t>
      </w:r>
    </w:p>
    <w:p w14:paraId="31ED3755" w14:textId="77777777" w:rsidR="004F3E73" w:rsidRPr="00772F86" w:rsidRDefault="004F3E73" w:rsidP="00772F86">
      <w:pPr>
        <w:spacing w:line="240" w:lineRule="auto"/>
        <w:ind w:firstLine="964"/>
        <w:rPr>
          <w:sz w:val="28"/>
          <w:szCs w:val="28"/>
        </w:rPr>
      </w:pPr>
      <w:r w:rsidRPr="00772F86">
        <w:rPr>
          <w:sz w:val="28"/>
          <w:szCs w:val="28"/>
        </w:rPr>
        <w:t xml:space="preserve">                                                                                                     </w:t>
      </w:r>
    </w:p>
    <w:p w14:paraId="2DEDB7D7" w14:textId="5A6D2A16" w:rsidR="00DF45AE" w:rsidRPr="00772F86" w:rsidRDefault="00DF45AE" w:rsidP="00772F86">
      <w:pPr>
        <w:spacing w:line="240" w:lineRule="auto"/>
        <w:ind w:right="3543" w:firstLine="0"/>
        <w:rPr>
          <w:sz w:val="28"/>
          <w:szCs w:val="28"/>
        </w:rPr>
      </w:pPr>
      <w:r w:rsidRPr="00772F86">
        <w:rPr>
          <w:sz w:val="28"/>
          <w:szCs w:val="28"/>
        </w:rPr>
        <w:t>О внесении изменений в решение Совета депутатов от 21.12.2018 № 142 «О предоставлении муниципальных гарантий на конкурсной основе по инвестиционным проектам за счет средств местного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14:paraId="13B282E8" w14:textId="77777777" w:rsidR="00DF45AE" w:rsidRPr="00772F86" w:rsidRDefault="00DF45AE" w:rsidP="00772F86">
      <w:pPr>
        <w:spacing w:line="240" w:lineRule="auto"/>
        <w:rPr>
          <w:sz w:val="28"/>
          <w:szCs w:val="28"/>
        </w:rPr>
      </w:pPr>
    </w:p>
    <w:p w14:paraId="004B1129" w14:textId="561F5385" w:rsidR="00DF45AE" w:rsidRPr="00772F86" w:rsidRDefault="00DF45AE" w:rsidP="00772F86">
      <w:pPr>
        <w:pStyle w:val="ConsPlusNormal"/>
        <w:ind w:firstLine="709"/>
        <w:jc w:val="both"/>
        <w:rPr>
          <w:rFonts w:ascii="Times New Roman" w:hAnsi="Times New Roman" w:cs="Times New Roman"/>
          <w:sz w:val="28"/>
          <w:szCs w:val="28"/>
        </w:rPr>
      </w:pPr>
      <w:r w:rsidRPr="00772F86">
        <w:rPr>
          <w:rFonts w:ascii="Times New Roman" w:hAnsi="Times New Roman" w:cs="Times New Roman"/>
          <w:sz w:val="28"/>
          <w:szCs w:val="28"/>
        </w:rPr>
        <w:t xml:space="preserve">В соответствии с Бюджетным кодексом Российской Федерации, частью 2 статьи 19 </w:t>
      </w:r>
      <w:r w:rsidRPr="00772F86">
        <w:rPr>
          <w:rFonts w:ascii="Times New Roman" w:eastAsiaTheme="minorHAnsi" w:hAnsi="Times New Roman" w:cs="Times New Roman"/>
          <w:sz w:val="28"/>
          <w:szCs w:val="28"/>
          <w:lang w:eastAsia="en-US"/>
        </w:rPr>
        <w:t xml:space="preserve">Федерального закона от 25.02.1999 № 39-ФЗ </w:t>
      </w:r>
      <w:r w:rsidRPr="00772F86">
        <w:rPr>
          <w:rFonts w:ascii="Times New Roman" w:hAnsi="Times New Roman" w:cs="Times New Roman"/>
          <w:sz w:val="28"/>
          <w:szCs w:val="28"/>
        </w:rPr>
        <w:t>«Об инвестиционной деятельности в Российской Федерации, осуществляемой в форме капитальных вложений», руководствуясь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00AF2C34" w:rsidRPr="00772F86">
        <w:rPr>
          <w:rFonts w:ascii="Times New Roman" w:hAnsi="Times New Roman" w:cs="Times New Roman"/>
          <w:sz w:val="28"/>
          <w:szCs w:val="28"/>
        </w:rPr>
        <w:t xml:space="preserve"> </w:t>
      </w:r>
      <w:r w:rsidRPr="00772F86">
        <w:rPr>
          <w:rFonts w:ascii="Times New Roman" w:hAnsi="Times New Roman" w:cs="Times New Roman"/>
          <w:b/>
          <w:sz w:val="28"/>
          <w:szCs w:val="28"/>
        </w:rPr>
        <w:t>РЕШИЛ:</w:t>
      </w:r>
    </w:p>
    <w:p w14:paraId="5ADE02D2" w14:textId="77777777" w:rsidR="00DF45AE" w:rsidRPr="00772F86" w:rsidRDefault="00DF45AE" w:rsidP="00772F86">
      <w:pPr>
        <w:pStyle w:val="1"/>
        <w:ind w:left="0" w:right="0" w:firstLine="709"/>
        <w:jc w:val="both"/>
        <w:rPr>
          <w:szCs w:val="28"/>
        </w:rPr>
      </w:pPr>
    </w:p>
    <w:p w14:paraId="121F2396" w14:textId="15B652E9" w:rsidR="00DF45AE" w:rsidRPr="00772F86" w:rsidRDefault="00DF45AE" w:rsidP="00772F86">
      <w:pPr>
        <w:pStyle w:val="1"/>
        <w:ind w:left="0" w:right="0" w:firstLine="709"/>
        <w:jc w:val="both"/>
        <w:rPr>
          <w:szCs w:val="28"/>
        </w:rPr>
      </w:pPr>
      <w:r w:rsidRPr="00772F86">
        <w:rPr>
          <w:szCs w:val="28"/>
        </w:rPr>
        <w:t>1.</w:t>
      </w:r>
      <w:r w:rsidR="00772F86">
        <w:rPr>
          <w:szCs w:val="28"/>
        </w:rPr>
        <w:t xml:space="preserve"> </w:t>
      </w:r>
      <w:r w:rsidRPr="00772F86">
        <w:rPr>
          <w:szCs w:val="28"/>
        </w:rPr>
        <w:t>Внести в Порядок предоставления муниципальных гарантий на конкурсной основе по инвестиционным проектам за счет средств местного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(далее – Порядок), утвержденный решением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21.12.2018 № 142</w:t>
      </w:r>
      <w:r w:rsidRPr="00772F86">
        <w:rPr>
          <w:b/>
          <w:szCs w:val="28"/>
        </w:rPr>
        <w:t xml:space="preserve"> </w:t>
      </w:r>
      <w:r w:rsidRPr="00772F86">
        <w:rPr>
          <w:szCs w:val="28"/>
        </w:rPr>
        <w:t>следующие изменения:</w:t>
      </w:r>
    </w:p>
    <w:p w14:paraId="4FA4E591" w14:textId="77777777" w:rsidR="00DF45AE" w:rsidRPr="00772F86" w:rsidRDefault="00DF45AE" w:rsidP="00772F86">
      <w:pPr>
        <w:ind w:firstLine="708"/>
        <w:rPr>
          <w:sz w:val="28"/>
          <w:szCs w:val="28"/>
        </w:rPr>
      </w:pPr>
      <w:r w:rsidRPr="00772F86">
        <w:rPr>
          <w:sz w:val="28"/>
          <w:szCs w:val="28"/>
        </w:rPr>
        <w:t>1.1. Статью 1 Порядка дополнить пунктами 5 и 6 следующего содержания:</w:t>
      </w:r>
    </w:p>
    <w:p w14:paraId="0407CEBC" w14:textId="77777777" w:rsidR="00DF45AE" w:rsidRPr="00772F86" w:rsidRDefault="00DF45AE" w:rsidP="00772F86">
      <w:pPr>
        <w:shd w:val="clear" w:color="auto" w:fill="FFFFFF"/>
        <w:spacing w:line="240" w:lineRule="auto"/>
        <w:ind w:firstLine="567"/>
        <w:outlineLvl w:val="0"/>
        <w:rPr>
          <w:kern w:val="36"/>
          <w:sz w:val="28"/>
          <w:szCs w:val="28"/>
        </w:rPr>
      </w:pPr>
      <w:r w:rsidRPr="00772F86">
        <w:rPr>
          <w:kern w:val="36"/>
          <w:sz w:val="28"/>
          <w:szCs w:val="28"/>
        </w:rPr>
        <w:t xml:space="preserve">«5.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 </w:t>
      </w:r>
    </w:p>
    <w:p w14:paraId="3A92BAB8" w14:textId="77777777" w:rsidR="00DF45AE" w:rsidRPr="00772F86" w:rsidRDefault="00DF45AE" w:rsidP="00772F86">
      <w:pPr>
        <w:shd w:val="clear" w:color="auto" w:fill="FFFFFF"/>
        <w:spacing w:line="240" w:lineRule="auto"/>
        <w:ind w:firstLine="567"/>
        <w:outlineLvl w:val="0"/>
        <w:rPr>
          <w:kern w:val="36"/>
          <w:sz w:val="28"/>
          <w:szCs w:val="28"/>
        </w:rPr>
      </w:pPr>
      <w:r w:rsidRPr="00772F86">
        <w:rPr>
          <w:kern w:val="36"/>
          <w:sz w:val="28"/>
          <w:szCs w:val="28"/>
        </w:rPr>
        <w:t>1) 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14:paraId="2A11F611" w14:textId="77777777" w:rsidR="00DF45AE" w:rsidRPr="00772F86" w:rsidRDefault="00DF45AE" w:rsidP="00772F86">
      <w:pPr>
        <w:shd w:val="clear" w:color="auto" w:fill="FFFFFF"/>
        <w:spacing w:line="240" w:lineRule="auto"/>
        <w:ind w:firstLine="567"/>
        <w:outlineLvl w:val="0"/>
        <w:rPr>
          <w:kern w:val="36"/>
          <w:sz w:val="28"/>
          <w:szCs w:val="28"/>
        </w:rPr>
      </w:pPr>
      <w:r w:rsidRPr="00772F86">
        <w:rPr>
          <w:kern w:val="36"/>
          <w:sz w:val="28"/>
          <w:szCs w:val="28"/>
        </w:rPr>
        <w:t xml:space="preserve">2) нецелевое использование средств кредита (займа, в том числе </w:t>
      </w:r>
      <w:r w:rsidRPr="00772F86">
        <w:rPr>
          <w:kern w:val="36"/>
          <w:sz w:val="28"/>
          <w:szCs w:val="28"/>
        </w:rPr>
        <w:lastRenderedPageBreak/>
        <w:t>облигационного), обеспеченного муниципальной гарантией.».</w:t>
      </w:r>
    </w:p>
    <w:p w14:paraId="0E19C01F" w14:textId="77777777" w:rsidR="00DF45AE" w:rsidRPr="00772F86" w:rsidRDefault="00DF45AE" w:rsidP="00772F86">
      <w:pPr>
        <w:shd w:val="clear" w:color="auto" w:fill="FFFFFF"/>
        <w:spacing w:line="240" w:lineRule="auto"/>
        <w:ind w:firstLine="567"/>
        <w:outlineLvl w:val="0"/>
        <w:rPr>
          <w:kern w:val="36"/>
          <w:sz w:val="28"/>
          <w:szCs w:val="28"/>
        </w:rPr>
      </w:pPr>
      <w:r w:rsidRPr="00772F86">
        <w:rPr>
          <w:kern w:val="36"/>
          <w:sz w:val="28"/>
          <w:szCs w:val="28"/>
        </w:rPr>
        <w:t>«6. Кредиты и займы (в том числе облигационные), обеспечиваемые муниципальными гарантиями, должны быть целевыми.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14:paraId="0CEC25DA" w14:textId="05C86B79" w:rsidR="00DF45AE" w:rsidRPr="00772F86" w:rsidRDefault="00DF45AE" w:rsidP="00772F86">
      <w:pPr>
        <w:pStyle w:val="ConsPlusNormal"/>
        <w:ind w:firstLine="708"/>
        <w:jc w:val="both"/>
        <w:rPr>
          <w:rFonts w:ascii="Times New Roman" w:hAnsi="Times New Roman" w:cs="Times New Roman"/>
          <w:kern w:val="36"/>
          <w:sz w:val="28"/>
          <w:szCs w:val="28"/>
        </w:rPr>
      </w:pPr>
      <w:r w:rsidRPr="00772F86">
        <w:rPr>
          <w:rFonts w:ascii="Times New Roman" w:hAnsi="Times New Roman" w:cs="Times New Roman"/>
          <w:sz w:val="28"/>
          <w:szCs w:val="28"/>
        </w:rPr>
        <w:t xml:space="preserve">2. </w:t>
      </w:r>
      <w:r w:rsidRPr="00772F86">
        <w:rPr>
          <w:rFonts w:ascii="Times New Roman" w:hAnsi="Times New Roman" w:cs="Times New Roman"/>
          <w:kern w:val="36"/>
          <w:sz w:val="28"/>
          <w:szCs w:val="28"/>
        </w:rPr>
        <w:t>Настоящее решение вступает в силу с момента опубликования в средствах массовой информации муниципального образования Раздольевское сельское поселение</w:t>
      </w:r>
      <w:r w:rsidR="00697838" w:rsidRPr="00772F86">
        <w:rPr>
          <w:rFonts w:ascii="Times New Roman" w:hAnsi="Times New Roman" w:cs="Times New Roman"/>
          <w:kern w:val="36"/>
          <w:sz w:val="28"/>
          <w:szCs w:val="28"/>
        </w:rPr>
        <w:t>.</w:t>
      </w:r>
      <w:r w:rsidRPr="00772F86">
        <w:rPr>
          <w:rFonts w:ascii="Times New Roman" w:hAnsi="Times New Roman" w:cs="Times New Roman"/>
          <w:kern w:val="36"/>
          <w:sz w:val="28"/>
          <w:szCs w:val="28"/>
        </w:rPr>
        <w:t xml:space="preserve"> </w:t>
      </w:r>
    </w:p>
    <w:p w14:paraId="5A6D2A98" w14:textId="77777777" w:rsidR="00697838" w:rsidRPr="00772F86" w:rsidRDefault="00DF45AE" w:rsidP="00772F86">
      <w:pPr>
        <w:pStyle w:val="HTML"/>
        <w:tabs>
          <w:tab w:val="left" w:pos="0"/>
        </w:tabs>
        <w:ind w:firstLine="567"/>
        <w:jc w:val="both"/>
        <w:rPr>
          <w:rFonts w:ascii="Times New Roman" w:hAnsi="Times New Roman" w:cs="Times New Roman"/>
          <w:sz w:val="28"/>
          <w:szCs w:val="28"/>
        </w:rPr>
      </w:pPr>
      <w:r w:rsidRPr="00772F86">
        <w:rPr>
          <w:rFonts w:ascii="Times New Roman" w:hAnsi="Times New Roman" w:cs="Times New Roman"/>
          <w:kern w:val="36"/>
          <w:sz w:val="28"/>
          <w:szCs w:val="28"/>
        </w:rPr>
        <w:t xml:space="preserve">3. </w:t>
      </w:r>
      <w:r w:rsidR="00697838" w:rsidRPr="00772F86">
        <w:rPr>
          <w:rFonts w:ascii="Times New Roman" w:hAnsi="Times New Roman" w:cs="Times New Roman"/>
          <w:sz w:val="28"/>
          <w:szCs w:val="28"/>
        </w:rPr>
        <w:t>Контроль за исполнением настоящего решения возложить на председателя комиссии по местному самоуправлению, законности, правопорядку и социальным вопросам (Председатель Усманова Т.А.).</w:t>
      </w:r>
    </w:p>
    <w:p w14:paraId="519CE522" w14:textId="645CE294" w:rsidR="00DF45AE" w:rsidRPr="00772F86" w:rsidRDefault="00DF45AE" w:rsidP="00772F86">
      <w:pPr>
        <w:widowControl/>
        <w:autoSpaceDE/>
        <w:autoSpaceDN/>
        <w:adjustRightInd/>
        <w:ind w:firstLine="708"/>
        <w:rPr>
          <w:kern w:val="36"/>
          <w:sz w:val="28"/>
          <w:szCs w:val="28"/>
        </w:rPr>
      </w:pPr>
    </w:p>
    <w:p w14:paraId="19941EB6" w14:textId="77777777" w:rsidR="006712F7" w:rsidRPr="00772F86" w:rsidRDefault="006712F7" w:rsidP="00772F86">
      <w:pPr>
        <w:spacing w:line="240" w:lineRule="auto"/>
        <w:rPr>
          <w:sz w:val="28"/>
          <w:szCs w:val="28"/>
        </w:rPr>
      </w:pPr>
    </w:p>
    <w:p w14:paraId="611BC592" w14:textId="199A8352" w:rsidR="00DF45AE" w:rsidRPr="00772F86" w:rsidRDefault="006712F7" w:rsidP="00772F86">
      <w:pPr>
        <w:spacing w:line="240" w:lineRule="auto"/>
        <w:ind w:firstLine="0"/>
        <w:rPr>
          <w:sz w:val="28"/>
          <w:szCs w:val="28"/>
        </w:rPr>
      </w:pPr>
      <w:r w:rsidRPr="00772F86">
        <w:rPr>
          <w:sz w:val="28"/>
          <w:szCs w:val="28"/>
        </w:rPr>
        <w:t>Глава муниципального образования                                             А. В. Долгов</w:t>
      </w:r>
      <w:r w:rsidRPr="00772F86">
        <w:rPr>
          <w:sz w:val="28"/>
          <w:szCs w:val="28"/>
        </w:rPr>
        <w:br/>
      </w:r>
    </w:p>
    <w:p w14:paraId="57AC923E" w14:textId="77777777" w:rsidR="006712F7" w:rsidRDefault="006712F7" w:rsidP="006712F7">
      <w:pPr>
        <w:spacing w:line="240" w:lineRule="auto"/>
        <w:ind w:firstLine="0"/>
      </w:pPr>
    </w:p>
    <w:p w14:paraId="127329DF" w14:textId="77777777" w:rsidR="006712F7" w:rsidRDefault="006712F7" w:rsidP="006712F7">
      <w:pPr>
        <w:spacing w:line="240" w:lineRule="auto"/>
        <w:ind w:firstLine="0"/>
      </w:pPr>
    </w:p>
    <w:p w14:paraId="6719FF37" w14:textId="77777777" w:rsidR="006712F7" w:rsidRDefault="006712F7" w:rsidP="006712F7">
      <w:pPr>
        <w:spacing w:line="240" w:lineRule="auto"/>
        <w:ind w:firstLine="0"/>
      </w:pPr>
    </w:p>
    <w:p w14:paraId="6B60CB74" w14:textId="77777777" w:rsidR="006712F7" w:rsidRDefault="006712F7" w:rsidP="006712F7">
      <w:pPr>
        <w:spacing w:line="240" w:lineRule="auto"/>
        <w:ind w:firstLine="0"/>
      </w:pPr>
    </w:p>
    <w:p w14:paraId="7B69FF3F" w14:textId="77777777" w:rsidR="006712F7" w:rsidRDefault="006712F7" w:rsidP="006712F7">
      <w:pPr>
        <w:spacing w:line="240" w:lineRule="auto"/>
        <w:ind w:firstLine="0"/>
      </w:pPr>
    </w:p>
    <w:p w14:paraId="2C72197C" w14:textId="77777777" w:rsidR="006712F7" w:rsidRDefault="006712F7" w:rsidP="006712F7">
      <w:pPr>
        <w:spacing w:line="240" w:lineRule="auto"/>
        <w:ind w:firstLine="0"/>
      </w:pPr>
    </w:p>
    <w:p w14:paraId="429E4DD0" w14:textId="77777777" w:rsidR="0009421B" w:rsidRDefault="0009421B" w:rsidP="006712F7">
      <w:pPr>
        <w:spacing w:line="240" w:lineRule="auto"/>
        <w:ind w:firstLine="0"/>
      </w:pPr>
    </w:p>
    <w:p w14:paraId="4E1C096A" w14:textId="77777777" w:rsidR="0009421B" w:rsidRDefault="0009421B" w:rsidP="006712F7">
      <w:pPr>
        <w:spacing w:line="240" w:lineRule="auto"/>
        <w:ind w:firstLine="0"/>
      </w:pPr>
    </w:p>
    <w:p w14:paraId="24A21415" w14:textId="77777777" w:rsidR="0009421B" w:rsidRDefault="0009421B" w:rsidP="006712F7">
      <w:pPr>
        <w:spacing w:line="240" w:lineRule="auto"/>
        <w:ind w:firstLine="0"/>
      </w:pPr>
    </w:p>
    <w:p w14:paraId="78E924AB" w14:textId="77777777" w:rsidR="0009421B" w:rsidRDefault="0009421B" w:rsidP="006712F7">
      <w:pPr>
        <w:spacing w:line="240" w:lineRule="auto"/>
        <w:ind w:firstLine="0"/>
      </w:pPr>
    </w:p>
    <w:p w14:paraId="2330B96C" w14:textId="77777777" w:rsidR="0009421B" w:rsidRDefault="0009421B" w:rsidP="006712F7">
      <w:pPr>
        <w:spacing w:line="240" w:lineRule="auto"/>
        <w:ind w:firstLine="0"/>
      </w:pPr>
    </w:p>
    <w:p w14:paraId="1F461D1B" w14:textId="77777777" w:rsidR="0009421B" w:rsidRDefault="0009421B" w:rsidP="006712F7">
      <w:pPr>
        <w:spacing w:line="240" w:lineRule="auto"/>
        <w:ind w:firstLine="0"/>
      </w:pPr>
    </w:p>
    <w:p w14:paraId="5FD7697A" w14:textId="7A30FCFE" w:rsidR="0009421B" w:rsidRDefault="0009421B" w:rsidP="006712F7">
      <w:pPr>
        <w:spacing w:line="240" w:lineRule="auto"/>
        <w:ind w:firstLine="0"/>
      </w:pPr>
    </w:p>
    <w:p w14:paraId="44669F2C" w14:textId="2FF5416A" w:rsidR="00772F86" w:rsidRDefault="00772F86" w:rsidP="006712F7">
      <w:pPr>
        <w:spacing w:line="240" w:lineRule="auto"/>
        <w:ind w:firstLine="0"/>
      </w:pPr>
    </w:p>
    <w:p w14:paraId="6EDB3E98" w14:textId="6BFD4B2C" w:rsidR="00772F86" w:rsidRDefault="00772F86" w:rsidP="006712F7">
      <w:pPr>
        <w:spacing w:line="240" w:lineRule="auto"/>
        <w:ind w:firstLine="0"/>
      </w:pPr>
    </w:p>
    <w:p w14:paraId="6F39BDDC" w14:textId="153589E6" w:rsidR="00772F86" w:rsidRDefault="00772F86" w:rsidP="006712F7">
      <w:pPr>
        <w:spacing w:line="240" w:lineRule="auto"/>
        <w:ind w:firstLine="0"/>
      </w:pPr>
    </w:p>
    <w:p w14:paraId="41F80277" w14:textId="628354C3" w:rsidR="00772F86" w:rsidRDefault="00772F86" w:rsidP="006712F7">
      <w:pPr>
        <w:spacing w:line="240" w:lineRule="auto"/>
        <w:ind w:firstLine="0"/>
      </w:pPr>
    </w:p>
    <w:p w14:paraId="6357AC42" w14:textId="35783DA3" w:rsidR="00772F86" w:rsidRDefault="00772F86" w:rsidP="006712F7">
      <w:pPr>
        <w:spacing w:line="240" w:lineRule="auto"/>
        <w:ind w:firstLine="0"/>
      </w:pPr>
    </w:p>
    <w:p w14:paraId="60E17200" w14:textId="43DF5765" w:rsidR="00772F86" w:rsidRDefault="00772F86" w:rsidP="006712F7">
      <w:pPr>
        <w:spacing w:line="240" w:lineRule="auto"/>
        <w:ind w:firstLine="0"/>
      </w:pPr>
    </w:p>
    <w:p w14:paraId="6A289F05" w14:textId="33698126" w:rsidR="00772F86" w:rsidRDefault="00772F86" w:rsidP="006712F7">
      <w:pPr>
        <w:spacing w:line="240" w:lineRule="auto"/>
        <w:ind w:firstLine="0"/>
      </w:pPr>
    </w:p>
    <w:p w14:paraId="718C4BB8" w14:textId="2E41C589" w:rsidR="00772F86" w:rsidRDefault="00772F86" w:rsidP="006712F7">
      <w:pPr>
        <w:spacing w:line="240" w:lineRule="auto"/>
        <w:ind w:firstLine="0"/>
      </w:pPr>
    </w:p>
    <w:p w14:paraId="2C43DDA1" w14:textId="429A408E" w:rsidR="00772F86" w:rsidRDefault="00772F86" w:rsidP="006712F7">
      <w:pPr>
        <w:spacing w:line="240" w:lineRule="auto"/>
        <w:ind w:firstLine="0"/>
      </w:pPr>
    </w:p>
    <w:p w14:paraId="32AB63F9" w14:textId="74271FDF" w:rsidR="00772F86" w:rsidRDefault="00772F86" w:rsidP="006712F7">
      <w:pPr>
        <w:spacing w:line="240" w:lineRule="auto"/>
        <w:ind w:firstLine="0"/>
      </w:pPr>
    </w:p>
    <w:p w14:paraId="1BFE94BE" w14:textId="77777777" w:rsidR="00772F86" w:rsidRDefault="00772F86" w:rsidP="006712F7">
      <w:pPr>
        <w:spacing w:line="240" w:lineRule="auto"/>
        <w:ind w:firstLine="0"/>
      </w:pPr>
    </w:p>
    <w:p w14:paraId="65F650E6" w14:textId="77777777" w:rsidR="0009421B" w:rsidRDefault="0009421B" w:rsidP="006712F7">
      <w:pPr>
        <w:spacing w:line="240" w:lineRule="auto"/>
        <w:ind w:firstLine="0"/>
      </w:pPr>
    </w:p>
    <w:p w14:paraId="358A70C1" w14:textId="77777777" w:rsidR="0009421B" w:rsidRDefault="0009421B" w:rsidP="006712F7">
      <w:pPr>
        <w:spacing w:line="240" w:lineRule="auto"/>
        <w:ind w:firstLine="0"/>
      </w:pPr>
    </w:p>
    <w:p w14:paraId="1B1476DB" w14:textId="77777777" w:rsidR="0009421B" w:rsidRDefault="0009421B" w:rsidP="006712F7">
      <w:pPr>
        <w:spacing w:line="240" w:lineRule="auto"/>
        <w:ind w:firstLine="0"/>
      </w:pPr>
    </w:p>
    <w:p w14:paraId="7B2061C2" w14:textId="77777777" w:rsidR="0009421B" w:rsidRDefault="0009421B" w:rsidP="006712F7">
      <w:pPr>
        <w:spacing w:line="240" w:lineRule="auto"/>
        <w:ind w:firstLine="0"/>
      </w:pPr>
    </w:p>
    <w:p w14:paraId="68D5E4A9" w14:textId="77777777" w:rsidR="0009421B" w:rsidRDefault="0009421B" w:rsidP="006712F7">
      <w:pPr>
        <w:spacing w:line="240" w:lineRule="auto"/>
        <w:ind w:firstLine="0"/>
      </w:pPr>
    </w:p>
    <w:p w14:paraId="70B21F21" w14:textId="77777777" w:rsidR="0009421B" w:rsidRDefault="0009421B" w:rsidP="006712F7">
      <w:pPr>
        <w:spacing w:line="240" w:lineRule="auto"/>
        <w:ind w:firstLine="0"/>
      </w:pPr>
    </w:p>
    <w:p w14:paraId="30487ECB" w14:textId="77777777" w:rsidR="006712F7" w:rsidRPr="0007323C" w:rsidRDefault="006712F7" w:rsidP="006712F7">
      <w:pPr>
        <w:spacing w:line="240" w:lineRule="auto"/>
        <w:ind w:firstLine="0"/>
      </w:pPr>
    </w:p>
    <w:p w14:paraId="5D78FC84" w14:textId="77777777" w:rsidR="006712F7" w:rsidRDefault="006712F7" w:rsidP="006712F7"/>
    <w:p w14:paraId="057C4EEA" w14:textId="77777777" w:rsidR="006712F7" w:rsidRPr="0097540E" w:rsidRDefault="006712F7" w:rsidP="006712F7">
      <w:pPr>
        <w:widowControl/>
        <w:autoSpaceDE/>
        <w:autoSpaceDN/>
        <w:adjustRightInd/>
        <w:ind w:firstLine="0"/>
        <w:rPr>
          <w:sz w:val="16"/>
          <w:szCs w:val="16"/>
        </w:rPr>
      </w:pPr>
      <w:r>
        <w:rPr>
          <w:sz w:val="16"/>
          <w:szCs w:val="16"/>
        </w:rPr>
        <w:t>Исп. Н. Н. Иванова</w:t>
      </w:r>
    </w:p>
    <w:p w14:paraId="0CEC1D42" w14:textId="77777777" w:rsidR="006712F7" w:rsidRPr="0097540E" w:rsidRDefault="006712F7" w:rsidP="006712F7">
      <w:pPr>
        <w:widowControl/>
        <w:autoSpaceDE/>
        <w:autoSpaceDN/>
        <w:adjustRightInd/>
        <w:ind w:firstLine="0"/>
        <w:rPr>
          <w:sz w:val="16"/>
          <w:szCs w:val="16"/>
        </w:rPr>
      </w:pPr>
      <w:r w:rsidRPr="0097540E">
        <w:rPr>
          <w:sz w:val="16"/>
          <w:szCs w:val="16"/>
        </w:rPr>
        <w:t xml:space="preserve">Разослано: дело-2, бухгалтерия-1, прокуратура-1. </w:t>
      </w:r>
    </w:p>
    <w:sectPr w:rsidR="006712F7" w:rsidRPr="0097540E" w:rsidSect="00772F86">
      <w:headerReference w:type="even" r:id="rId7"/>
      <w:pgSz w:w="11906" w:h="16838"/>
      <w:pgMar w:top="567"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2254" w14:textId="77777777" w:rsidR="00F3573C" w:rsidRDefault="00F3573C">
      <w:pPr>
        <w:spacing w:line="240" w:lineRule="auto"/>
      </w:pPr>
      <w:r>
        <w:separator/>
      </w:r>
    </w:p>
  </w:endnote>
  <w:endnote w:type="continuationSeparator" w:id="0">
    <w:p w14:paraId="3F0F3F57" w14:textId="77777777" w:rsidR="00F3573C" w:rsidRDefault="00F35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1CDC" w14:textId="77777777" w:rsidR="00F3573C" w:rsidRDefault="00F3573C">
      <w:pPr>
        <w:spacing w:line="240" w:lineRule="auto"/>
      </w:pPr>
      <w:r>
        <w:separator/>
      </w:r>
    </w:p>
  </w:footnote>
  <w:footnote w:type="continuationSeparator" w:id="0">
    <w:p w14:paraId="5E6CB764" w14:textId="77777777" w:rsidR="00F3573C" w:rsidRDefault="00F357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345E" w14:textId="77777777" w:rsidR="00586AF0" w:rsidRDefault="009E46CB" w:rsidP="00586A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45BF8B4" w14:textId="77777777" w:rsidR="00586AF0" w:rsidRDefault="00F357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E73"/>
    <w:rsid w:val="0009421B"/>
    <w:rsid w:val="00375B5A"/>
    <w:rsid w:val="00393A0B"/>
    <w:rsid w:val="004F3E73"/>
    <w:rsid w:val="006712F7"/>
    <w:rsid w:val="00697838"/>
    <w:rsid w:val="006D51F3"/>
    <w:rsid w:val="00772F86"/>
    <w:rsid w:val="007C2A72"/>
    <w:rsid w:val="00834ADD"/>
    <w:rsid w:val="00875D54"/>
    <w:rsid w:val="00960427"/>
    <w:rsid w:val="009E46CB"/>
    <w:rsid w:val="00AF2C34"/>
    <w:rsid w:val="00D138BE"/>
    <w:rsid w:val="00DC3F39"/>
    <w:rsid w:val="00DF45AE"/>
    <w:rsid w:val="00E05425"/>
    <w:rsid w:val="00F3573C"/>
    <w:rsid w:val="00F4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E9AB"/>
  <w15:docId w15:val="{D4F4880F-9755-4877-AD90-B5A6BD71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E73"/>
    <w:pPr>
      <w:widowControl w:val="0"/>
      <w:autoSpaceDE w:val="0"/>
      <w:autoSpaceDN w:val="0"/>
      <w:adjustRightInd w:val="0"/>
      <w:spacing w:after="0" w:line="300" w:lineRule="auto"/>
      <w:ind w:firstLine="68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DF45AE"/>
    <w:pPr>
      <w:keepNext/>
      <w:widowControl/>
      <w:autoSpaceDE/>
      <w:autoSpaceDN/>
      <w:adjustRightInd/>
      <w:spacing w:line="240" w:lineRule="auto"/>
      <w:ind w:left="-567" w:right="-766" w:firstLine="0"/>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F3E73"/>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4F3E7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4F3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93A0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A0B"/>
    <w:rPr>
      <w:rFonts w:ascii="Tahoma" w:eastAsia="Times New Roman" w:hAnsi="Tahoma" w:cs="Tahoma"/>
      <w:sz w:val="16"/>
      <w:szCs w:val="16"/>
      <w:lang w:eastAsia="ru-RU"/>
    </w:rPr>
  </w:style>
  <w:style w:type="character" w:customStyle="1" w:styleId="10">
    <w:name w:val="Заголовок 1 Знак"/>
    <w:basedOn w:val="a0"/>
    <w:link w:val="1"/>
    <w:rsid w:val="00DF45AE"/>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DF45AE"/>
    <w:pPr>
      <w:widowControl/>
      <w:tabs>
        <w:tab w:val="center" w:pos="4677"/>
        <w:tab w:val="right" w:pos="9355"/>
      </w:tabs>
      <w:autoSpaceDE/>
      <w:autoSpaceDN/>
      <w:adjustRightInd/>
      <w:spacing w:line="240" w:lineRule="auto"/>
      <w:ind w:firstLine="0"/>
      <w:jc w:val="left"/>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DF45AE"/>
    <w:rPr>
      <w:rFonts w:eastAsiaTheme="minorEastAsia"/>
      <w:lang w:eastAsia="ru-RU"/>
    </w:rPr>
  </w:style>
  <w:style w:type="character" w:styleId="a7">
    <w:name w:val="page number"/>
    <w:basedOn w:val="a0"/>
    <w:rsid w:val="00DF45AE"/>
  </w:style>
  <w:style w:type="paragraph" w:styleId="HTML">
    <w:name w:val="HTML Preformatted"/>
    <w:basedOn w:val="a"/>
    <w:link w:val="HTML0"/>
    <w:rsid w:val="006978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rsid w:val="0069783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2022-04-21T11:50:00Z</dcterms:created>
  <dcterms:modified xsi:type="dcterms:W3CDTF">2022-04-21T11:50:00Z</dcterms:modified>
</cp:coreProperties>
</file>