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B" w:rsidRPr="000A69C8" w:rsidRDefault="001758CB" w:rsidP="001E1B0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54FCD3" wp14:editId="3473E15A">
            <wp:simplePos x="0" y="0"/>
            <wp:positionH relativeFrom="column">
              <wp:posOffset>2839085</wp:posOffset>
            </wp:positionH>
            <wp:positionV relativeFrom="paragraph">
              <wp:posOffset>-121285</wp:posOffset>
            </wp:positionV>
            <wp:extent cx="569595" cy="603885"/>
            <wp:effectExtent l="0" t="0" r="1905" b="5715"/>
            <wp:wrapSquare wrapText="lef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6E0">
        <w:rPr>
          <w:rFonts w:ascii="Times New Roman" w:hAnsi="Times New Roman" w:cs="Times New Roman"/>
          <w:b/>
          <w:color w:val="FF0000"/>
          <w:sz w:val="16"/>
          <w:szCs w:val="16"/>
        </w:rPr>
        <w:br w:type="textWrapping" w:clear="all"/>
      </w: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58CB" w:rsidRDefault="001758CB" w:rsidP="001758CB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Раздольевского</w:t>
      </w:r>
      <w:r w:rsidRPr="000A69C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69C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758CB" w:rsidRDefault="001758CB" w:rsidP="001758CB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A69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A69C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9C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758CB" w:rsidRDefault="001758CB" w:rsidP="001758CB">
      <w:pPr>
        <w:pStyle w:val="HTM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8CB" w:rsidRDefault="001758CB" w:rsidP="00175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58CB" w:rsidRDefault="001758CB" w:rsidP="0017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8CB" w:rsidRPr="008B73A8" w:rsidRDefault="001758CB" w:rsidP="001758C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F6A45">
        <w:rPr>
          <w:rFonts w:ascii="Times New Roman" w:eastAsia="Times New Roman" w:hAnsi="Times New Roman" w:cs="Times New Roman"/>
          <w:b/>
          <w:sz w:val="28"/>
          <w:szCs w:val="28"/>
        </w:rPr>
        <w:t>18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                                                   № </w:t>
      </w:r>
      <w:r w:rsidR="001F6A45">
        <w:rPr>
          <w:rFonts w:ascii="Times New Roman" w:eastAsia="Times New Roman" w:hAnsi="Times New Roman" w:cs="Times New Roman"/>
          <w:b/>
          <w:sz w:val="28"/>
          <w:szCs w:val="28"/>
        </w:rPr>
        <w:t>246</w:t>
      </w:r>
    </w:p>
    <w:p w:rsidR="001758CB" w:rsidRDefault="001758CB" w:rsidP="001758CB">
      <w:pPr>
        <w:spacing w:after="0" w:line="240" w:lineRule="auto"/>
        <w:rPr>
          <w:rFonts w:ascii="Times New Roman CYR" w:hAnsi="Times New Roman CYR"/>
          <w:b/>
          <w:sz w:val="28"/>
          <w:szCs w:val="28"/>
        </w:rPr>
      </w:pPr>
    </w:p>
    <w:p w:rsidR="001758CB" w:rsidRPr="008569A8" w:rsidRDefault="001758CB" w:rsidP="00600A61">
      <w:pPr>
        <w:spacing w:after="0" w:line="240" w:lineRule="auto"/>
        <w:ind w:right="4253"/>
        <w:rPr>
          <w:rFonts w:ascii="Times New Roman" w:hAnsi="Times New Roman" w:cs="Times New Roman"/>
          <w:bCs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569A8">
        <w:rPr>
          <w:rFonts w:ascii="Times New Roman" w:hAnsi="Times New Roman" w:cs="Times New Roman"/>
          <w:bCs/>
          <w:sz w:val="28"/>
          <w:szCs w:val="28"/>
        </w:rPr>
        <w:t>орядка 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Раздольевского сельского поселения</w:t>
      </w:r>
    </w:p>
    <w:p w:rsidR="001758CB" w:rsidRPr="008569A8" w:rsidRDefault="001758CB" w:rsidP="001758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58CB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В соответствии  со     статьей 26.1</w:t>
      </w:r>
      <w:r w:rsidRPr="008569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9" w:history="1">
        <w:r w:rsidRPr="00B2155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B21554">
        <w:rPr>
          <w:rFonts w:ascii="Times New Roman" w:hAnsi="Times New Roman" w:cs="Times New Roman"/>
          <w:sz w:val="28"/>
          <w:szCs w:val="28"/>
        </w:rPr>
        <w:t xml:space="preserve">  </w:t>
      </w:r>
      <w:r w:rsidRPr="00B215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областным законом от 16.02.2024 № 10-оз </w:t>
      </w:r>
      <w:r w:rsidRPr="00B215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«О содействии участию населения в осуществлении местного самоуправления в Ленинградской области» </w:t>
      </w:r>
      <w:r w:rsidRPr="008569A8">
        <w:rPr>
          <w:rFonts w:ascii="Times New Roman" w:hAnsi="Times New Roman" w:cs="Times New Roman"/>
          <w:sz w:val="28"/>
          <w:szCs w:val="28"/>
        </w:rPr>
        <w:t xml:space="preserve">Уставом Раздольевского сельского поселения, Совет депутатов Раздольевского сельского поселения </w:t>
      </w:r>
      <w:r w:rsidRPr="008569A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8CB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58CB" w:rsidRDefault="001758CB" w:rsidP="003446E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1.</w:t>
      </w:r>
      <w:r w:rsidR="00B2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21554">
        <w:rPr>
          <w:rFonts w:ascii="Times New Roman" w:hAnsi="Times New Roman" w:cs="Times New Roman"/>
          <w:bCs/>
          <w:sz w:val="28"/>
          <w:szCs w:val="28"/>
        </w:rPr>
        <w:t xml:space="preserve">выдвижения, </w:t>
      </w:r>
      <w:r w:rsidRPr="008569A8">
        <w:rPr>
          <w:rFonts w:ascii="Times New Roman" w:hAnsi="Times New Roman" w:cs="Times New Roman"/>
          <w:bCs/>
          <w:sz w:val="28"/>
          <w:szCs w:val="28"/>
        </w:rPr>
        <w:t>рассмотрения и реализации</w:t>
      </w:r>
      <w:r w:rsidR="00B2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 в целях содействия участию населения в осуществлении местного самоуправления на территории </w:t>
      </w:r>
      <w:r w:rsidR="003446E0">
        <w:rPr>
          <w:rFonts w:ascii="Times New Roman" w:hAnsi="Times New Roman" w:cs="Times New Roman"/>
          <w:bCs/>
          <w:sz w:val="28"/>
          <w:szCs w:val="28"/>
        </w:rPr>
        <w:t>Раздольевского сельского поселения</w:t>
      </w:r>
      <w:r w:rsidRPr="008569A8">
        <w:rPr>
          <w:rFonts w:ascii="Times New Roman" w:hAnsi="Times New Roman" w:cs="Times New Roman"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3446E0" w:rsidRPr="00FD3331" w:rsidRDefault="003446E0" w:rsidP="003446E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совета депутатов от 21.04.2021 № 105 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 Раздольевское сельское поселение» считать утратившим силу.</w:t>
      </w:r>
    </w:p>
    <w:p w:rsidR="001758CB" w:rsidRPr="008569A8" w:rsidRDefault="003446E0" w:rsidP="003446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8CB" w:rsidRPr="008569A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на официальном сайте Раздольевского сельского поселения в информационно-телекоммуникационной сети «Интернет».</w:t>
      </w:r>
    </w:p>
    <w:p w:rsidR="001758CB" w:rsidRPr="008569A8" w:rsidRDefault="003446E0" w:rsidP="003446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8CB" w:rsidRPr="008569A8">
        <w:rPr>
          <w:rFonts w:ascii="Times New Roman" w:hAnsi="Times New Roman" w:cs="Times New Roman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1758CB" w:rsidRPr="008569A8" w:rsidRDefault="003446E0" w:rsidP="003446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8CB" w:rsidRPr="008569A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местному самоуправлению, законности, правопорядку и социальным вопросам (Председатель Усманова Т.А.).</w:t>
      </w:r>
    </w:p>
    <w:p w:rsidR="001758CB" w:rsidRPr="008569A8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8CB" w:rsidRPr="008569A8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8CB" w:rsidRDefault="001758CB" w:rsidP="001758C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Раздольевского </w:t>
      </w:r>
    </w:p>
    <w:p w:rsidR="001758CB" w:rsidRPr="009E006B" w:rsidRDefault="001758CB" w:rsidP="001758CB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9E006B">
        <w:rPr>
          <w:rFonts w:ascii="Times New Roman CYR" w:hAnsi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               А.В. Долгов</w:t>
      </w:r>
    </w:p>
    <w:p w:rsidR="001758CB" w:rsidRPr="009E006B" w:rsidRDefault="001758CB" w:rsidP="001758CB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1758CB" w:rsidRDefault="001758CB" w:rsidP="001758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58CB" w:rsidRPr="00F765E5" w:rsidRDefault="001758CB" w:rsidP="001758C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765E5">
        <w:rPr>
          <w:rFonts w:ascii="Times New Roman" w:hAnsi="Times New Roman" w:cs="Times New Roman"/>
          <w:sz w:val="18"/>
          <w:szCs w:val="18"/>
        </w:rPr>
        <w:t>Михайлова Е.А. 66-725</w:t>
      </w:r>
    </w:p>
    <w:p w:rsidR="001758CB" w:rsidRPr="008569A8" w:rsidRDefault="001758CB" w:rsidP="001758C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</w:rPr>
      </w:pP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8569A8">
        <w:rPr>
          <w:rFonts w:ascii="Times New Roman" w:eastAsia="Times New Roman" w:hAnsi="Times New Roman" w:cs="Times New Roman"/>
          <w:bCs/>
        </w:rPr>
        <w:t>Приложение</w:t>
      </w:r>
    </w:p>
    <w:p w:rsidR="001758CB" w:rsidRPr="008569A8" w:rsidRDefault="001758CB" w:rsidP="001758C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 w:rsidRPr="008569A8">
        <w:rPr>
          <w:rFonts w:ascii="Times New Roman" w:eastAsia="Times New Roman" w:hAnsi="Times New Roman" w:cs="Times New Roman"/>
        </w:rPr>
        <w:t xml:space="preserve">  к решению Совета депутатов</w:t>
      </w:r>
    </w:p>
    <w:p w:rsidR="001758CB" w:rsidRPr="008569A8" w:rsidRDefault="001758CB" w:rsidP="001758C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Раздольевского сельского поселения Приозерского муниципального района Ленинградской области</w:t>
      </w:r>
    </w:p>
    <w:p w:rsidR="001758CB" w:rsidRPr="008569A8" w:rsidRDefault="001758CB" w:rsidP="001758C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</w:rPr>
      </w:pPr>
      <w:r w:rsidRPr="008569A8">
        <w:rPr>
          <w:rFonts w:ascii="Times New Roman" w:eastAsia="Times New Roman" w:hAnsi="Times New Roman" w:cs="Times New Roman"/>
          <w:bCs/>
        </w:rPr>
        <w:t xml:space="preserve"> от </w:t>
      </w:r>
      <w:r w:rsidR="001F6A45">
        <w:rPr>
          <w:rFonts w:ascii="Times New Roman" w:eastAsia="Times New Roman" w:hAnsi="Times New Roman" w:cs="Times New Roman"/>
          <w:bCs/>
        </w:rPr>
        <w:t>18.04.4</w:t>
      </w:r>
      <w:r w:rsidRPr="008569A8">
        <w:rPr>
          <w:rFonts w:ascii="Times New Roman" w:eastAsia="Times New Roman" w:hAnsi="Times New Roman" w:cs="Times New Roman"/>
          <w:bCs/>
        </w:rPr>
        <w:t xml:space="preserve"> 2024 года № </w:t>
      </w:r>
      <w:r w:rsidR="001F6A45">
        <w:rPr>
          <w:rFonts w:ascii="Times New Roman" w:eastAsia="Times New Roman" w:hAnsi="Times New Roman" w:cs="Times New Roman"/>
          <w:bCs/>
        </w:rPr>
        <w:t>246</w:t>
      </w:r>
      <w:r w:rsidRPr="008569A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758CB" w:rsidRPr="008569A8" w:rsidRDefault="001758CB" w:rsidP="001758CB">
      <w:pPr>
        <w:spacing w:after="0" w:line="240" w:lineRule="auto"/>
        <w:ind w:left="6237"/>
        <w:jc w:val="right"/>
        <w:rPr>
          <w:rFonts w:ascii="Times New Roman CYR" w:hAnsi="Times New Roman CYR"/>
        </w:rPr>
      </w:pPr>
    </w:p>
    <w:p w:rsidR="001758CB" w:rsidRDefault="001758CB" w:rsidP="001758CB">
      <w:pPr>
        <w:spacing w:after="0" w:line="240" w:lineRule="auto"/>
        <w:jc w:val="center"/>
        <w:rPr>
          <w:rFonts w:ascii="Times New Roman CYR" w:hAnsi="Times New Roman CYR"/>
          <w:b/>
          <w:bCs/>
          <w:sz w:val="24"/>
          <w:szCs w:val="24"/>
        </w:rPr>
      </w:pPr>
      <w:r w:rsidRPr="008569A8">
        <w:rPr>
          <w:rFonts w:ascii="Times New Roman CYR" w:hAnsi="Times New Roman CYR"/>
          <w:b/>
          <w:sz w:val="24"/>
          <w:szCs w:val="24"/>
        </w:rPr>
        <w:t xml:space="preserve">Порядок </w:t>
      </w:r>
      <w:r w:rsidRPr="008569A8">
        <w:rPr>
          <w:rFonts w:ascii="Times New Roman CYR" w:hAnsi="Times New Roman CYR"/>
          <w:b/>
          <w:bCs/>
          <w:sz w:val="24"/>
          <w:szCs w:val="24"/>
        </w:rPr>
        <w:t xml:space="preserve">выдвижения,  рассмотрения и реализации инициативных проектов </w:t>
      </w:r>
    </w:p>
    <w:p w:rsidR="001758CB" w:rsidRPr="008569A8" w:rsidRDefault="001758CB" w:rsidP="001758CB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8569A8">
        <w:rPr>
          <w:rFonts w:ascii="Times New Roman CYR" w:hAnsi="Times New Roman CYR"/>
          <w:b/>
          <w:bCs/>
          <w:sz w:val="24"/>
          <w:szCs w:val="24"/>
        </w:rPr>
        <w:t xml:space="preserve">в целях содействия участию населения в осуществлении местного самоуправления на территории </w:t>
      </w:r>
      <w:r>
        <w:rPr>
          <w:rFonts w:ascii="Times New Roman CYR" w:hAnsi="Times New Roman CYR"/>
          <w:b/>
          <w:bCs/>
          <w:sz w:val="24"/>
          <w:szCs w:val="24"/>
        </w:rPr>
        <w:t>Раздольевского сельского поселения Приозерского муниципального района Ленинградской области</w:t>
      </w:r>
    </w:p>
    <w:p w:rsidR="001758CB" w:rsidRPr="008569A8" w:rsidRDefault="001758CB" w:rsidP="001758CB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</w:rPr>
      </w:pPr>
      <w:r w:rsidRPr="008569A8">
        <w:rPr>
          <w:rFonts w:ascii="Times New Roman CYR" w:hAnsi="Times New Roman CYR"/>
          <w:b/>
        </w:rPr>
        <w:t>1. Общие положения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>
        <w:rPr>
          <w:rFonts w:ascii="Times New Roman CYR" w:hAnsi="Times New Roman CYR"/>
        </w:rPr>
        <w:t>Раздольевского сельского поселения Приозерского муниципального района Ленинградской области</w:t>
      </w:r>
      <w:r w:rsidRPr="008569A8">
        <w:rPr>
          <w:rFonts w:ascii="Times New Roman CYR" w:hAnsi="Times New Roman CYR"/>
        </w:rPr>
        <w:t xml:space="preserve"> (далее – муниципальное образование). 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569A8">
        <w:rPr>
          <w:rFonts w:ascii="Times New Roman CYR" w:hAnsi="Times New Roman CYR" w:cs="Times New Roman CYR"/>
          <w:sz w:val="24"/>
          <w:szCs w:val="24"/>
        </w:rPr>
        <w:t xml:space="preserve">1.2. Положения настоящего Порядка применяются </w:t>
      </w:r>
      <w:r w:rsidRPr="008569A8">
        <w:rPr>
          <w:rFonts w:ascii="Times New Roman" w:hAnsi="Times New Roman" w:cs="Times New Roman"/>
          <w:sz w:val="24"/>
          <w:szCs w:val="24"/>
        </w:rPr>
        <w:t xml:space="preserve">в отношении инициативных проектов, выдвигаемых территориальными общественными самоуправлениями, старостами сельских населенных пунктов, общественными советами частей </w:t>
      </w:r>
      <w:r w:rsidRPr="003446E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446E0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" w:hAnsi="Times New Roman" w:cs="Times New Roman"/>
          <w:sz w:val="24"/>
          <w:szCs w:val="24"/>
        </w:rPr>
        <w:t xml:space="preserve"> для получения финансовой поддержки за счет межбюджетных трансфертов из бюджета Ленинградской области</w:t>
      </w:r>
      <w:r w:rsidRPr="008569A8">
        <w:rPr>
          <w:rFonts w:cs="Times New Roman"/>
          <w:sz w:val="24"/>
          <w:szCs w:val="24"/>
        </w:rPr>
        <w:t>.</w:t>
      </w:r>
    </w:p>
    <w:p w:rsidR="001758CB" w:rsidRPr="008569A8" w:rsidRDefault="001758CB" w:rsidP="001758C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A8">
        <w:rPr>
          <w:rFonts w:ascii="Times New Roman" w:eastAsia="Times New Roman" w:hAnsi="Times New Roman" w:cs="Times New Roman"/>
          <w:sz w:val="24"/>
          <w:szCs w:val="24"/>
        </w:rPr>
        <w:t xml:space="preserve">1.3. Понятия, используемые в настоящем </w:t>
      </w:r>
      <w:r w:rsidR="003446E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8569A8">
        <w:rPr>
          <w:rFonts w:ascii="Times New Roman" w:eastAsia="Times New Roman" w:hAnsi="Times New Roman" w:cs="Times New Roman"/>
          <w:sz w:val="24"/>
          <w:szCs w:val="24"/>
        </w:rPr>
        <w:t>, применяются в значениях, определенных законодательством Российской Федерации и законодательством Ленинградской области.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1.4. Целью реализации инициативных проектов является активизация участия жителей </w:t>
      </w:r>
      <w:r w:rsidR="003446E0" w:rsidRPr="003446E0">
        <w:rPr>
          <w:rFonts w:cs="Times New Roman"/>
        </w:rPr>
        <w:t>Раздольевского сельского поселения</w:t>
      </w:r>
      <w:r w:rsidR="003446E0" w:rsidRPr="008569A8">
        <w:rPr>
          <w:rFonts w:ascii="Times New Roman CYR" w:hAnsi="Times New Roman CYR"/>
        </w:rPr>
        <w:t xml:space="preserve"> </w:t>
      </w:r>
      <w:r w:rsidRPr="008569A8">
        <w:rPr>
          <w:rFonts w:ascii="Times New Roman CYR" w:hAnsi="Times New Roman CYR"/>
        </w:rPr>
        <w:t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600A61">
        <w:rPr>
          <w:rFonts w:ascii="Times New Roman CYR" w:hAnsi="Times New Roman CYR"/>
        </w:rPr>
        <w:t>,</w:t>
      </w:r>
      <w:r w:rsidRPr="008569A8">
        <w:rPr>
          <w:rFonts w:ascii="Times New Roman CYR" w:hAnsi="Times New Roman CYR"/>
        </w:rPr>
        <w:t xml:space="preserve"> которых предоставлено органам местного самоуправления в </w:t>
      </w:r>
      <w:r w:rsidR="003446E0" w:rsidRPr="003446E0">
        <w:rPr>
          <w:rFonts w:cs="Times New Roman"/>
        </w:rPr>
        <w:t>Раздольевского сельского поселения</w:t>
      </w:r>
      <w:r w:rsidRPr="008569A8">
        <w:rPr>
          <w:rFonts w:ascii="Times New Roman CYR" w:hAnsi="Times New Roman CYR"/>
        </w:rPr>
        <w:t>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  <w:r w:rsidRPr="008569A8">
        <w:rPr>
          <w:rFonts w:ascii="Times New Roman CYR" w:hAnsi="Times New Roman CYR"/>
          <w:b/>
        </w:rPr>
        <w:t>2. Инициаторы проектов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2.1. Выдвижение инициативных проектов осуществляется инициаторами проектов.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2.2. С инициативой о внесении инициативного проекта вправе выступить (далее также – инициаторы проекта):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- органы территориального общественного самоуправления </w:t>
      </w:r>
      <w:r w:rsidR="003446E0" w:rsidRPr="003446E0">
        <w:rPr>
          <w:rFonts w:cs="Times New Roman"/>
        </w:rPr>
        <w:t>Раздольевского сельского поселения</w:t>
      </w:r>
      <w:r w:rsidRPr="008569A8">
        <w:rPr>
          <w:rFonts w:ascii="Times New Roman CYR" w:hAnsi="Times New Roman CYR"/>
        </w:rPr>
        <w:t>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- староста сельского населенного пункта;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- общественный совет части территории </w:t>
      </w:r>
      <w:r w:rsidR="003446E0" w:rsidRPr="003446E0">
        <w:rPr>
          <w:rFonts w:cs="Times New Roman"/>
        </w:rPr>
        <w:t>Раздольевского сельского поселения</w:t>
      </w:r>
      <w:r w:rsidRPr="008569A8">
        <w:rPr>
          <w:rFonts w:ascii="Times New Roman CYR" w:hAnsi="Times New Roman CYR"/>
        </w:rPr>
        <w:t>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3</w:t>
      </w:r>
      <w:r w:rsidRPr="008569A8">
        <w:rPr>
          <w:rFonts w:ascii="Times New Roman CYR" w:hAnsi="Times New Roman CYR"/>
          <w:b/>
        </w:rPr>
        <w:t>. Порядок выдвижения инициативных проектов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426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</w:rPr>
        <w:t>3</w:t>
      </w:r>
      <w:r w:rsidRPr="008569A8">
        <w:rPr>
          <w:rFonts w:ascii="Times New Roman CYR" w:hAnsi="Times New Roman CYR"/>
        </w:rPr>
        <w:t>.1. Выдвижение инициативных проектов осуществляется инициаторами проектов.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Pr="008569A8">
        <w:rPr>
          <w:rFonts w:ascii="Times New Roman CYR" w:hAnsi="Times New Roman CYR"/>
        </w:rPr>
        <w:t>.2. Инициативный проект составляется по форме согласно приложению 1 к настоящему Порядку и должен содержать следующие сведения: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1) наименование инициативного проекта; 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2) описание проблемы, решение которой имеет приоритетное значение для жителей </w:t>
      </w:r>
      <w:r w:rsidR="003446E0" w:rsidRPr="003446E0">
        <w:rPr>
          <w:rFonts w:cs="Times New Roman"/>
        </w:rPr>
        <w:t>Раздольевского сельского поселения</w:t>
      </w:r>
      <w:r w:rsidR="003446E0" w:rsidRPr="008569A8">
        <w:rPr>
          <w:rFonts w:ascii="Times New Roman CYR" w:hAnsi="Times New Roman CYR"/>
        </w:rPr>
        <w:t xml:space="preserve"> </w:t>
      </w:r>
      <w:r w:rsidRPr="008569A8">
        <w:rPr>
          <w:rFonts w:ascii="Times New Roman CYR" w:hAnsi="Times New Roman CYR"/>
        </w:rPr>
        <w:t>или его части;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3) обоснование предложений по решению указанной проблемы;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4) описание ожидаемого результата (ожидаемых результатов) реализации инициативного проекта;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5) предварительный расчет необходимых расходов на реализацию инициативного проекта;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6) планируемые сроки реализации инициативного проекта;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lastRenderedPageBreak/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9) указание на объем средств областного бюджета на реализацию инициативного проекта;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10) указание на территорию </w:t>
      </w:r>
      <w:r w:rsidR="003446E0" w:rsidRPr="003446E0">
        <w:rPr>
          <w:rFonts w:cs="Times New Roman"/>
        </w:rPr>
        <w:t>Раздольевского сельского поселения</w:t>
      </w:r>
      <w:r w:rsidR="003446E0" w:rsidRPr="008569A8">
        <w:rPr>
          <w:rFonts w:ascii="Times New Roman CYR" w:hAnsi="Times New Roman CYR"/>
        </w:rPr>
        <w:t xml:space="preserve"> </w:t>
      </w:r>
      <w:r w:rsidRPr="008569A8">
        <w:rPr>
          <w:rFonts w:ascii="Times New Roman CYR" w:hAnsi="Times New Roman CYR"/>
        </w:rPr>
        <w:t xml:space="preserve">или его часть, в границах которой будет реализовываться инициативный проект; 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11) согласие на обработку персональных данных инициатора проекта (представителя инициати</w:t>
      </w:r>
      <w:r w:rsidR="003446E0">
        <w:rPr>
          <w:rFonts w:ascii="Times New Roman CYR" w:hAnsi="Times New Roman CYR"/>
        </w:rPr>
        <w:t>вной группы)</w:t>
      </w:r>
      <w:r w:rsidRPr="008569A8">
        <w:rPr>
          <w:rFonts w:ascii="Times New Roman CYR" w:hAnsi="Times New Roman CYR"/>
        </w:rPr>
        <w:t>;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8569A8">
        <w:rPr>
          <w:rFonts w:ascii="Times New Roman CYR" w:hAnsi="Times New Roman CYR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материалы, сметные расчеты, коммерческие предложения.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Pr="008569A8">
        <w:rPr>
          <w:rFonts w:ascii="Times New Roman CYR" w:hAnsi="Times New Roman CYR"/>
        </w:rPr>
        <w:t>.3.</w:t>
      </w:r>
      <w:r>
        <w:rPr>
          <w:rFonts w:ascii="Times New Roman CYR" w:hAnsi="Times New Roman CYR"/>
        </w:rPr>
        <w:t xml:space="preserve"> </w:t>
      </w:r>
      <w:r w:rsidRPr="008569A8">
        <w:rPr>
          <w:rFonts w:ascii="Times New Roman CYR" w:hAnsi="Times New Roman CYR"/>
        </w:rPr>
        <w:t xml:space="preserve">Инициативные проекты могут реализовываться на части территории </w:t>
      </w:r>
      <w:r w:rsidR="003446E0" w:rsidRPr="003446E0">
        <w:rPr>
          <w:rFonts w:cs="Times New Roman"/>
        </w:rPr>
        <w:t>Раздольевского сельского поселения</w:t>
      </w:r>
      <w:r w:rsidR="003446E0" w:rsidRPr="008569A8">
        <w:rPr>
          <w:rFonts w:ascii="Times New Roman CYR" w:hAnsi="Times New Roman CYR"/>
        </w:rPr>
        <w:t xml:space="preserve"> </w:t>
      </w:r>
      <w:r w:rsidRPr="008569A8">
        <w:rPr>
          <w:rFonts w:ascii="Times New Roman CYR" w:hAnsi="Times New Roman CYR"/>
        </w:rPr>
        <w:t>в пределах: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1) границ территории  населенного пункта </w:t>
      </w:r>
      <w:r w:rsidR="003446E0" w:rsidRPr="003446E0">
        <w:rPr>
          <w:rFonts w:cs="Times New Roman"/>
        </w:rPr>
        <w:t>Раздольевского сельского поселения</w:t>
      </w:r>
      <w:r w:rsidRPr="008569A8">
        <w:rPr>
          <w:rFonts w:ascii="Times New Roman CYR" w:hAnsi="Times New Roman CYR"/>
        </w:rPr>
        <w:t>, в котором осуществляется территориальное общественное самоуправление;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 xml:space="preserve">2) границ  части территории </w:t>
      </w:r>
      <w:r w:rsidR="003446E0" w:rsidRPr="003446E0">
        <w:rPr>
          <w:rFonts w:cs="Times New Roman"/>
        </w:rPr>
        <w:t>Раздольевского сельского поселения</w:t>
      </w:r>
      <w:r w:rsidRPr="008569A8">
        <w:rPr>
          <w:rFonts w:ascii="Times New Roman CYR" w:hAnsi="Times New Roman CYR"/>
        </w:rPr>
        <w:t>, на которой осуществляет деятельность общественный совет;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  <w:r w:rsidRPr="008569A8">
        <w:rPr>
          <w:rFonts w:ascii="Times New Roman CYR" w:hAnsi="Times New Roman CYR"/>
        </w:rPr>
        <w:t>3) сельск</w:t>
      </w:r>
      <w:r w:rsidR="003446E0">
        <w:rPr>
          <w:rFonts w:ascii="Times New Roman CYR" w:hAnsi="Times New Roman CYR"/>
        </w:rPr>
        <w:t>ого</w:t>
      </w:r>
      <w:r w:rsidRPr="008569A8">
        <w:rPr>
          <w:rFonts w:ascii="Times New Roman CYR" w:hAnsi="Times New Roman CYR"/>
        </w:rPr>
        <w:t xml:space="preserve"> на</w:t>
      </w:r>
      <w:r w:rsidR="003446E0">
        <w:rPr>
          <w:rFonts w:ascii="Times New Roman CYR" w:hAnsi="Times New Roman CYR"/>
        </w:rPr>
        <w:t>селенного</w:t>
      </w:r>
      <w:r w:rsidRPr="008569A8">
        <w:rPr>
          <w:rFonts w:ascii="Times New Roman CYR" w:hAnsi="Times New Roman CYR"/>
        </w:rPr>
        <w:t xml:space="preserve"> пункт</w:t>
      </w:r>
      <w:r w:rsidR="003446E0">
        <w:rPr>
          <w:rFonts w:ascii="Times New Roman CYR" w:hAnsi="Times New Roman CYR"/>
        </w:rPr>
        <w:t>а</w:t>
      </w:r>
      <w:r w:rsidRPr="008569A8">
        <w:rPr>
          <w:rFonts w:ascii="Times New Roman CYR" w:hAnsi="Times New Roman CYR"/>
        </w:rPr>
        <w:t xml:space="preserve"> </w:t>
      </w:r>
      <w:r w:rsidR="003446E0" w:rsidRPr="003446E0">
        <w:rPr>
          <w:rFonts w:cs="Times New Roman"/>
        </w:rPr>
        <w:t>Раздольевского сельского поселения</w:t>
      </w:r>
      <w:r w:rsidRPr="008569A8">
        <w:rPr>
          <w:rFonts w:ascii="Times New Roman CYR" w:hAnsi="Times New Roman CYR"/>
        </w:rPr>
        <w:t>, в котором осуществляет деятельность староста.</w:t>
      </w:r>
    </w:p>
    <w:p w:rsidR="001758CB" w:rsidRPr="008569A8" w:rsidRDefault="001758CB" w:rsidP="001758CB">
      <w:pPr>
        <w:pStyle w:val="a3"/>
        <w:spacing w:before="0" w:beforeAutospacing="0" w:after="0" w:afterAutospacing="0"/>
        <w:rPr>
          <w:rFonts w:ascii="Times New Roman CYR" w:hAnsi="Times New Roman CYR"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4</w:t>
      </w:r>
      <w:r w:rsidRPr="008569A8">
        <w:rPr>
          <w:rFonts w:ascii="Times New Roman CYR" w:hAnsi="Times New Roman CYR"/>
          <w:b/>
        </w:rPr>
        <w:t xml:space="preserve">. Порядок обсуждения инициативных проектов 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Pr="008569A8">
        <w:rPr>
          <w:rFonts w:ascii="Times New Roman CYR" w:hAnsi="Times New Roman CYR"/>
          <w:sz w:val="24"/>
          <w:szCs w:val="24"/>
        </w:rPr>
        <w:t>.1. Инициативный проект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 xml:space="preserve">до его внесения в администрацию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/>
          <w:sz w:val="24"/>
          <w:szCs w:val="24"/>
        </w:rPr>
        <w:t xml:space="preserve">подлежит  рассмотрению на собрании или конференции  граждан,  в  том  числе на собрании или </w:t>
      </w:r>
      <w:r>
        <w:rPr>
          <w:rFonts w:ascii="Times New Roman CYR" w:hAnsi="Times New Roman CYR"/>
          <w:sz w:val="24"/>
          <w:szCs w:val="24"/>
        </w:rPr>
        <w:t xml:space="preserve">конференции граждан по вопросам </w:t>
      </w:r>
      <w:r w:rsidRPr="008569A8">
        <w:rPr>
          <w:rFonts w:ascii="Times New Roman CYR" w:hAnsi="Times New Roman CYR"/>
          <w:sz w:val="24"/>
          <w:szCs w:val="24"/>
        </w:rPr>
        <w:t>осуществления территориального  общественного  самоуправления, в целях   обсуждения  инициативного  проекта,  определения  его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 xml:space="preserve">соответствия интересам жителей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>или его части, целесообразности реализации инициативного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>проекта, а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 xml:space="preserve">также принятия собранием или конференцией граждан решения о поддержке инициативного проекта. 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Pr="008569A8">
        <w:rPr>
          <w:rFonts w:ascii="Times New Roman CYR" w:hAnsi="Times New Roman CYR"/>
          <w:sz w:val="24"/>
          <w:szCs w:val="24"/>
        </w:rPr>
        <w:t xml:space="preserve">.2. Собрание, конференция проводятся по инициативе жителей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/>
          <w:sz w:val="24"/>
          <w:szCs w:val="24"/>
        </w:rPr>
        <w:t>.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="00600A61">
        <w:rPr>
          <w:rFonts w:ascii="Times New Roman CYR" w:hAnsi="Times New Roman CYR"/>
          <w:sz w:val="24"/>
          <w:szCs w:val="24"/>
        </w:rPr>
        <w:t xml:space="preserve">.3. </w:t>
      </w:r>
      <w:r w:rsidRPr="008569A8">
        <w:rPr>
          <w:rFonts w:ascii="Times New Roman CYR" w:hAnsi="Times New Roman CYR"/>
          <w:sz w:val="24"/>
          <w:szCs w:val="24"/>
        </w:rPr>
        <w:t xml:space="preserve">Инициатором проведения собраний, конференций </w:t>
      </w:r>
      <w:r>
        <w:rPr>
          <w:rFonts w:ascii="Times New Roman CYR" w:hAnsi="Times New Roman CYR"/>
          <w:sz w:val="24"/>
          <w:szCs w:val="24"/>
        </w:rPr>
        <w:t xml:space="preserve">от имени </w:t>
      </w:r>
      <w:r w:rsidRPr="008569A8">
        <w:rPr>
          <w:rFonts w:ascii="Times New Roman CYR" w:hAnsi="Times New Roman CYR"/>
          <w:sz w:val="24"/>
          <w:szCs w:val="24"/>
        </w:rPr>
        <w:t xml:space="preserve">населения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 xml:space="preserve">может выступать совет территориального общественного самоуправления, общественный совет части территории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/>
          <w:sz w:val="24"/>
          <w:szCs w:val="24"/>
        </w:rPr>
        <w:t>, староста сельского населенного пункта.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Pr="008569A8">
        <w:rPr>
          <w:rFonts w:ascii="Times New Roman CYR" w:hAnsi="Times New Roman CYR"/>
          <w:sz w:val="24"/>
          <w:szCs w:val="24"/>
        </w:rPr>
        <w:t xml:space="preserve">.4. Администрация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/>
          <w:sz w:val="24"/>
          <w:szCs w:val="24"/>
        </w:rPr>
        <w:t xml:space="preserve">оказывает содействие инициаторам проведения собраний. 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Pr="008569A8">
        <w:rPr>
          <w:rFonts w:ascii="Times New Roman CYR" w:hAnsi="Times New Roman CYR"/>
          <w:sz w:val="24"/>
          <w:szCs w:val="24"/>
        </w:rPr>
        <w:t xml:space="preserve">.5. Поддержка инициативного проекта оформляется протоколом собрания выдвижения инициативного проекта, согласно приложению </w:t>
      </w:r>
      <w:r w:rsidR="00600A61" w:rsidRPr="00600A61">
        <w:rPr>
          <w:rFonts w:ascii="Times New Roman CYR" w:hAnsi="Times New Roman CYR"/>
          <w:sz w:val="24"/>
          <w:szCs w:val="24"/>
        </w:rPr>
        <w:t>2</w:t>
      </w:r>
      <w:r w:rsidRPr="008569A8">
        <w:rPr>
          <w:rFonts w:ascii="Times New Roman CYR" w:hAnsi="Times New Roman CYR"/>
          <w:sz w:val="24"/>
          <w:szCs w:val="24"/>
        </w:rPr>
        <w:t xml:space="preserve"> к настоящему Порядку.</w:t>
      </w:r>
    </w:p>
    <w:p w:rsidR="001758CB" w:rsidRPr="008569A8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8569A8">
        <w:rPr>
          <w:rFonts w:ascii="Times New Roman CYR" w:hAnsi="Times New Roman CYR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Pr="008569A8">
        <w:rPr>
          <w:rFonts w:ascii="Times New Roman CYR" w:hAnsi="Times New Roman CYR"/>
          <w:sz w:val="24"/>
          <w:szCs w:val="24"/>
        </w:rPr>
        <w:t xml:space="preserve">.6. Инициаторы   проекта   при   внесении   инициативного   проекта в администрацию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/>
          <w:sz w:val="24"/>
          <w:szCs w:val="24"/>
        </w:rPr>
        <w:t>прикладывают  к нему соответственно протокол собрания или</w:t>
      </w:r>
      <w:r w:rsidR="00600A61"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 xml:space="preserve">конференции граждан и (или) подписные листы, подтверждающие поддержку инициативного проекта жителями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/>
          <w:sz w:val="24"/>
          <w:szCs w:val="24"/>
        </w:rPr>
        <w:t xml:space="preserve"> </w:t>
      </w:r>
      <w:r w:rsidRPr="008569A8">
        <w:rPr>
          <w:rFonts w:ascii="Times New Roman CYR" w:hAnsi="Times New Roman CYR"/>
          <w:sz w:val="24"/>
          <w:szCs w:val="24"/>
        </w:rPr>
        <w:t>или его части.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/>
          <w:sz w:val="24"/>
          <w:szCs w:val="24"/>
        </w:rPr>
      </w:pPr>
    </w:p>
    <w:p w:rsidR="001758CB" w:rsidRPr="008569A8" w:rsidRDefault="001758CB" w:rsidP="001758CB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5</w:t>
      </w:r>
      <w:r w:rsidRPr="008569A8">
        <w:rPr>
          <w:rFonts w:ascii="Times New Roman CYR" w:hAnsi="Times New Roman CYR"/>
          <w:b/>
        </w:rPr>
        <w:t>. Порядок внесения инициативных проектов</w:t>
      </w:r>
    </w:p>
    <w:p w:rsidR="001758CB" w:rsidRPr="008569A8" w:rsidRDefault="001758CB" w:rsidP="001758CB">
      <w:pPr>
        <w:pStyle w:val="a3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b/>
        </w:rPr>
      </w:pP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5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.1. Внесение инициативного проекта осуществляется инициатором проекта путем направления в администрацию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 w:cs="Times New Roman"/>
          <w:sz w:val="24"/>
          <w:szCs w:val="24"/>
        </w:rPr>
        <w:t>инициативного проекта с приложением следующих документов: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 xml:space="preserve"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</w:t>
      </w:r>
      <w:r w:rsidRPr="008569A8">
        <w:rPr>
          <w:rFonts w:ascii="Times New Roman CYR" w:hAnsi="Times New Roman CYR" w:cs="Times New Roman"/>
          <w:sz w:val="24"/>
          <w:szCs w:val="24"/>
        </w:rPr>
        <w:lastRenderedPageBreak/>
        <w:t xml:space="preserve">имущественному участию и (или) по трудовому участию в реализации инициативного проекта, по форме согласно приложению 7 </w:t>
      </w:r>
      <w:r w:rsidRPr="008569A8">
        <w:rPr>
          <w:rFonts w:ascii="Times New Roman CYR" w:hAnsi="Times New Roman CYR"/>
          <w:sz w:val="24"/>
          <w:szCs w:val="24"/>
        </w:rPr>
        <w:t>к настоящему Порядку</w:t>
      </w:r>
      <w:r w:rsidRPr="008569A8">
        <w:rPr>
          <w:rFonts w:ascii="Times New Roman CYR" w:hAnsi="Times New Roman CYR" w:cs="Times New Roman"/>
          <w:sz w:val="24"/>
          <w:szCs w:val="24"/>
        </w:rPr>
        <w:t>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5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.2. Информация о внесении инициативного проекта в администрацию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подлежит размещению на официальном сайте администрации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в информационно-телекоммуникационной сети «Интернет» в течение 3 (трех) рабочих дней со дня внесения инициативного проекта в администрацию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 w:cs="Times New Roman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 xml:space="preserve">Свои замечания и предложения вправе направлять жители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 w:cs="Times New Roman"/>
          <w:sz w:val="24"/>
          <w:szCs w:val="24"/>
        </w:rPr>
        <w:t>, достигшие шестнадцатилетнего возраста.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5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.3. Днем внесения инициативного проекта считается день его поступления в администрацию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 w:cs="Times New Roman"/>
          <w:sz w:val="24"/>
          <w:szCs w:val="24"/>
        </w:rPr>
        <w:t>.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6</w:t>
      </w:r>
      <w:r w:rsidRPr="008569A8">
        <w:rPr>
          <w:rFonts w:ascii="Times New Roman CYR" w:hAnsi="Times New Roman CYR"/>
          <w:b/>
        </w:rPr>
        <w:t>. Порядок рассмотрения инициативных проектов</w:t>
      </w:r>
    </w:p>
    <w:p w:rsidR="001758CB" w:rsidRPr="008569A8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</w:rPr>
      </w:pP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6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.1. Инициативный проект, внесенный в администрацию </w:t>
      </w:r>
      <w:r>
        <w:rPr>
          <w:rFonts w:ascii="Times New Roman CYR" w:hAnsi="Times New Roman CYR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 w:cs="Times New Roman"/>
          <w:sz w:val="24"/>
          <w:szCs w:val="24"/>
        </w:rPr>
        <w:t>, подлежит обязательному рассмотрению в течение 30 (тридцати) дней со дня его внесения.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6</w:t>
      </w:r>
      <w:r w:rsidRPr="008569A8">
        <w:rPr>
          <w:rFonts w:ascii="Times New Roman CYR" w:hAnsi="Times New Roman CYR" w:cs="Times New Roman"/>
          <w:sz w:val="24"/>
          <w:szCs w:val="24"/>
        </w:rPr>
        <w:t>.2.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6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.3. Администрация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 xml:space="preserve"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программу (подпрограмму), утвержденным нормативным правовым актом администрации </w:t>
      </w:r>
      <w:r w:rsidR="0075175B" w:rsidRPr="0075175B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, с целью включения инициативного проекта в заявку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>на участие в региональном конкурсном отборе;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6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.4. Администрация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и иным нормативным правовым актам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 w:cs="Times New Roman"/>
          <w:sz w:val="24"/>
          <w:szCs w:val="24"/>
        </w:rPr>
        <w:t>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lastRenderedPageBreak/>
        <w:t>5) отсутствие средств областного бюджета в объеме средств, необходимом для реализации инициативного проекта;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6) наличие возможности решения описанной в инициативном проекте проблемы более эффективным способом.</w:t>
      </w:r>
    </w:p>
    <w:p w:rsidR="001758CB" w:rsidRPr="001758CB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1758CB">
        <w:rPr>
          <w:rFonts w:ascii="Times New Roman CYR" w:hAnsi="Times New Roman CYR" w:cs="Times New Roman"/>
          <w:sz w:val="24"/>
          <w:szCs w:val="24"/>
        </w:rPr>
        <w:t xml:space="preserve">6.5. Администрация </w:t>
      </w:r>
      <w:r w:rsidRPr="001758CB">
        <w:rPr>
          <w:rFonts w:ascii="Times New Roman CYR" w:hAnsi="Times New Roman CYR"/>
          <w:sz w:val="24"/>
          <w:szCs w:val="24"/>
        </w:rPr>
        <w:t>Раздольевского сельского поселения</w:t>
      </w:r>
      <w:r w:rsidRPr="001758CB">
        <w:rPr>
          <w:rFonts w:ascii="Times New Roman CYR" w:hAnsi="Times New Roman CYR" w:cs="Times New Roman"/>
          <w:sz w:val="24"/>
          <w:szCs w:val="24"/>
        </w:rPr>
        <w:t>, а в случае, предусмотренном подпунктом 6 пункта 6.4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  <w:r w:rsidRPr="001758CB">
        <w:rPr>
          <w:rFonts w:ascii="Times New Roman CYR" w:hAnsi="Times New Roman CYR" w:cs="Times New Roman"/>
          <w:sz w:val="24"/>
          <w:szCs w:val="24"/>
        </w:rPr>
        <w:t xml:space="preserve">9.6. Информация о рассмотрении инициативного проекта администрацией </w:t>
      </w:r>
      <w:r w:rsidRPr="001758CB"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1758CB">
        <w:rPr>
          <w:rFonts w:ascii="Times New Roman CYR" w:hAnsi="Times New Roman CYR" w:cs="Times New Roman"/>
          <w:sz w:val="24"/>
          <w:szCs w:val="24"/>
        </w:rPr>
        <w:t xml:space="preserve">в течение 10 (десяти) дней со дня принятия решения, указанного в пункте 6.3 настоящего 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Порядка, подлежит размещению на официальном сайте администрации </w:t>
      </w:r>
      <w:r w:rsidR="00A278FB" w:rsidRPr="003446E0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A278F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>в информационно-телекоммуникационной сети «Интернет».</w:t>
      </w:r>
    </w:p>
    <w:p w:rsidR="001758CB" w:rsidRPr="008569A8" w:rsidRDefault="001758CB" w:rsidP="001758CB">
      <w:pPr>
        <w:pStyle w:val="ae"/>
        <w:ind w:firstLine="567"/>
        <w:rPr>
          <w:rFonts w:ascii="Times New Roman CYR" w:hAnsi="Times New Roman CYR" w:cs="Times New Roman"/>
          <w:sz w:val="24"/>
          <w:szCs w:val="24"/>
        </w:rPr>
      </w:pPr>
    </w:p>
    <w:p w:rsidR="001758CB" w:rsidRPr="008569A8" w:rsidRDefault="001758CB" w:rsidP="001758CB">
      <w:pPr>
        <w:pStyle w:val="ae"/>
        <w:jc w:val="center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7</w:t>
      </w:r>
      <w:r w:rsidRPr="008569A8">
        <w:rPr>
          <w:rFonts w:ascii="Times New Roman CYR" w:hAnsi="Times New Roman CYR" w:cs="Times New Roman"/>
          <w:b/>
          <w:sz w:val="24"/>
          <w:szCs w:val="24"/>
        </w:rPr>
        <w:t>. Порядок реализации инициативных проектов</w:t>
      </w:r>
    </w:p>
    <w:p w:rsidR="001758CB" w:rsidRPr="008569A8" w:rsidRDefault="001758CB" w:rsidP="001758CB">
      <w:pPr>
        <w:pStyle w:val="ae"/>
        <w:rPr>
          <w:rFonts w:ascii="Times New Roman CYR" w:hAnsi="Times New Roman CYR" w:cs="Times New Roman"/>
          <w:sz w:val="24"/>
          <w:szCs w:val="24"/>
        </w:rPr>
      </w:pP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7</w:t>
      </w:r>
      <w:r w:rsidRPr="008569A8">
        <w:rPr>
          <w:rFonts w:ascii="Times New Roman CYR" w:hAnsi="Times New Roman CYR" w:cs="Times New Roman"/>
          <w:sz w:val="24"/>
          <w:szCs w:val="24"/>
        </w:rPr>
        <w:t>.1. Реализация инициативных проектов осуществляется на условиях софинансирования за счет следующих источников: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- средства областного бюджета Ленинградской области;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 xml:space="preserve">- средства бюджета </w:t>
      </w:r>
      <w:r w:rsidR="0075175B" w:rsidRPr="0075175B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Pr="008569A8">
        <w:rPr>
          <w:rFonts w:ascii="Times New Roman CYR" w:hAnsi="Times New Roman CYR" w:cs="Times New Roman"/>
          <w:sz w:val="24"/>
          <w:szCs w:val="24"/>
        </w:rPr>
        <w:t>;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- инициативные платежи в объеме, предусмотренном инициативным проектом;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 w:rsidRPr="008569A8">
        <w:rPr>
          <w:rFonts w:ascii="Times New Roman CYR" w:hAnsi="Times New Roman CYR" w:cs="Times New Roman"/>
          <w:sz w:val="24"/>
          <w:szCs w:val="24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7</w:t>
      </w:r>
      <w:r w:rsidRPr="008569A8">
        <w:rPr>
          <w:rFonts w:ascii="Times New Roman CYR" w:hAnsi="Times New Roman CYR" w:cs="Times New Roman"/>
          <w:sz w:val="24"/>
          <w:szCs w:val="24"/>
        </w:rPr>
        <w:t>.2. Инициаторы проекта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7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.3.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</w:t>
      </w:r>
      <w:r w:rsidR="0075175B" w:rsidRPr="0075175B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  <w:r w:rsidR="0075175B" w:rsidRPr="008569A8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8569A8">
        <w:rPr>
          <w:rFonts w:ascii="Times New Roman CYR" w:hAnsi="Times New Roman CYR" w:cs="Times New Roman"/>
          <w:sz w:val="24"/>
          <w:szCs w:val="24"/>
        </w:rPr>
        <w:t>в информационно-телекоммуникационной сети «Интернет».</w:t>
      </w:r>
    </w:p>
    <w:p w:rsidR="001758CB" w:rsidRPr="008569A8" w:rsidRDefault="001758CB" w:rsidP="001758CB">
      <w:pPr>
        <w:pStyle w:val="ae"/>
        <w:ind w:firstLine="708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7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.4. Отчет администрации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 w:cs="Times New Roman"/>
          <w:sz w:val="24"/>
          <w:szCs w:val="24"/>
        </w:rPr>
        <w:t xml:space="preserve">об итогах реализации инициативного проекта подлежит размещению на официальном сайте администрации </w:t>
      </w:r>
      <w:r>
        <w:rPr>
          <w:rFonts w:ascii="Times New Roman CYR" w:hAnsi="Times New Roman CYR"/>
          <w:sz w:val="24"/>
          <w:szCs w:val="24"/>
        </w:rPr>
        <w:t xml:space="preserve">Раздольевского сельского поселения </w:t>
      </w:r>
      <w:r w:rsidRPr="008569A8">
        <w:rPr>
          <w:rFonts w:ascii="Times New Roman CYR" w:hAnsi="Times New Roman CYR" w:cs="Times New Roman"/>
          <w:sz w:val="24"/>
          <w:szCs w:val="24"/>
        </w:rPr>
        <w:t>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:rsidR="001758CB" w:rsidRPr="008569A8" w:rsidRDefault="001758CB" w:rsidP="001758CB">
      <w:pPr>
        <w:pStyle w:val="ae"/>
        <w:rPr>
          <w:rFonts w:ascii="Times New Roman CYR" w:hAnsi="Times New Roman CYR" w:cs="Times New Roman"/>
          <w:sz w:val="24"/>
          <w:szCs w:val="24"/>
        </w:rPr>
      </w:pPr>
    </w:p>
    <w:p w:rsidR="001758CB" w:rsidRPr="009E006B" w:rsidRDefault="001758CB" w:rsidP="001758CB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1758CB" w:rsidRPr="009E006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Pr="009E006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Pr="009E006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Default="001758CB" w:rsidP="00600A61">
      <w:pPr>
        <w:pStyle w:val="ae"/>
        <w:rPr>
          <w:rFonts w:ascii="Times New Roman CYR" w:hAnsi="Times New Roman CYR"/>
          <w:sz w:val="16"/>
          <w:szCs w:val="16"/>
        </w:rPr>
      </w:pPr>
    </w:p>
    <w:p w:rsidR="001E1B04" w:rsidRDefault="001E1B04" w:rsidP="00600A61">
      <w:pPr>
        <w:pStyle w:val="ae"/>
        <w:rPr>
          <w:rFonts w:ascii="Times New Roman CYR" w:hAnsi="Times New Roman CYR"/>
          <w:sz w:val="16"/>
          <w:szCs w:val="16"/>
        </w:rPr>
      </w:pPr>
    </w:p>
    <w:p w:rsidR="001E1B04" w:rsidRDefault="001E1B04" w:rsidP="00600A61">
      <w:pPr>
        <w:pStyle w:val="ae"/>
        <w:rPr>
          <w:rFonts w:ascii="Times New Roman CYR" w:hAnsi="Times New Roman CYR"/>
          <w:sz w:val="16"/>
          <w:szCs w:val="16"/>
        </w:rPr>
      </w:pPr>
    </w:p>
    <w:p w:rsidR="001E1B04" w:rsidRDefault="001E1B04" w:rsidP="00600A61">
      <w:pPr>
        <w:pStyle w:val="ae"/>
        <w:rPr>
          <w:rFonts w:ascii="Times New Roman CYR" w:hAnsi="Times New Roman CYR"/>
          <w:sz w:val="16"/>
          <w:szCs w:val="16"/>
        </w:rPr>
      </w:pPr>
    </w:p>
    <w:p w:rsidR="001E1B04" w:rsidRDefault="001E1B04" w:rsidP="00600A61">
      <w:pPr>
        <w:pStyle w:val="ae"/>
        <w:rPr>
          <w:rFonts w:ascii="Times New Roman CYR" w:hAnsi="Times New Roman CYR"/>
          <w:sz w:val="16"/>
          <w:szCs w:val="16"/>
        </w:rPr>
      </w:pPr>
    </w:p>
    <w:p w:rsidR="00600A61" w:rsidRDefault="00600A61" w:rsidP="00600A61">
      <w:pPr>
        <w:pStyle w:val="ae"/>
        <w:rPr>
          <w:rFonts w:ascii="Times New Roman CYR" w:hAnsi="Times New Roman CYR"/>
          <w:sz w:val="16"/>
          <w:szCs w:val="16"/>
        </w:rPr>
      </w:pPr>
    </w:p>
    <w:p w:rsidR="001758CB" w:rsidRPr="00600A61" w:rsidRDefault="001758CB" w:rsidP="00600A61">
      <w:pPr>
        <w:pStyle w:val="ae"/>
        <w:ind w:left="5670"/>
        <w:jc w:val="right"/>
        <w:rPr>
          <w:rFonts w:ascii="Times New Roman CYR" w:hAnsi="Times New Roman CYR" w:cs="Times New Roman"/>
        </w:rPr>
      </w:pPr>
      <w:r w:rsidRPr="00600A61">
        <w:rPr>
          <w:rFonts w:ascii="Times New Roman CYR" w:hAnsi="Times New Roman CYR" w:cs="Times New Roman"/>
        </w:rPr>
        <w:t xml:space="preserve">Приложение  № </w:t>
      </w:r>
      <w:r w:rsidR="00600A61">
        <w:rPr>
          <w:rFonts w:ascii="Times New Roman CYR" w:hAnsi="Times New Roman CYR" w:cs="Times New Roman"/>
        </w:rPr>
        <w:t>1</w:t>
      </w:r>
    </w:p>
    <w:p w:rsidR="00600A61" w:rsidRPr="00600A61" w:rsidRDefault="001758CB" w:rsidP="00600A61">
      <w:pPr>
        <w:spacing w:after="0" w:line="240" w:lineRule="auto"/>
        <w:ind w:left="5670"/>
        <w:jc w:val="right"/>
        <w:rPr>
          <w:rFonts w:ascii="Times New Roman CYR" w:hAnsi="Times New Roman CYR"/>
          <w:bCs/>
        </w:rPr>
      </w:pPr>
      <w:r w:rsidRPr="00600A61">
        <w:rPr>
          <w:rFonts w:ascii="Times New Roman CYR" w:hAnsi="Times New Roman CYR" w:cs="Times New Roman"/>
        </w:rPr>
        <w:t xml:space="preserve">к </w:t>
      </w:r>
      <w:r w:rsidR="00600A61" w:rsidRPr="00600A61">
        <w:rPr>
          <w:rFonts w:ascii="Times New Roman CYR" w:hAnsi="Times New Roman CYR"/>
        </w:rPr>
        <w:t xml:space="preserve">Порядку </w:t>
      </w:r>
      <w:r w:rsidR="00600A61" w:rsidRPr="00600A61">
        <w:rPr>
          <w:rFonts w:ascii="Times New Roman CYR" w:hAnsi="Times New Roman CYR"/>
          <w:bCs/>
        </w:rPr>
        <w:t xml:space="preserve">выдвижения,  рассмотрения и реализации инициативных проектов </w:t>
      </w:r>
    </w:p>
    <w:p w:rsidR="00600A61" w:rsidRPr="00600A61" w:rsidRDefault="00600A61" w:rsidP="00600A61">
      <w:pPr>
        <w:spacing w:after="0" w:line="240" w:lineRule="auto"/>
        <w:ind w:left="5670"/>
        <w:jc w:val="right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bCs/>
        </w:rPr>
        <w:t>в целях содействия участию населения в осуществлении местного самоуправления на территории Раздольевского сельского поселения Приозерского муниципального района Ленинградской области</w:t>
      </w:r>
    </w:p>
    <w:p w:rsidR="001758CB" w:rsidRPr="00AE4B75" w:rsidRDefault="001758CB" w:rsidP="001758CB">
      <w:pPr>
        <w:pStyle w:val="ae"/>
        <w:jc w:val="right"/>
        <w:rPr>
          <w:rFonts w:ascii="Times New Roman CYR" w:hAnsi="Times New Roman CYR"/>
          <w:sz w:val="28"/>
          <w:szCs w:val="28"/>
        </w:rPr>
      </w:pPr>
    </w:p>
    <w:p w:rsidR="001758CB" w:rsidRPr="009E006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080"/>
        <w:gridCol w:w="2838"/>
      </w:tblGrid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№ п/п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758CB" w:rsidRPr="009E006B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муниципального образования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58CB" w:rsidRPr="009E006B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1758CB" w:rsidRDefault="001758CB" w:rsidP="001758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58CB" w:rsidRDefault="001758CB" w:rsidP="001758C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1758CB" w:rsidRDefault="001758CB" w:rsidP="001758C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1758CB" w:rsidRDefault="001758CB" w:rsidP="001758C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1758CB" w:rsidRDefault="001758CB" w:rsidP="001758C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1758CB" w:rsidRDefault="001758CB" w:rsidP="001758C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1758CB" w:rsidRDefault="001758CB" w:rsidP="001758C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1758CB" w:rsidRPr="00600A61" w:rsidRDefault="001758CB" w:rsidP="00600A61">
      <w:pPr>
        <w:widowControl w:val="0"/>
        <w:autoSpaceDE w:val="0"/>
        <w:autoSpaceDN w:val="0"/>
        <w:spacing w:after="0" w:line="240" w:lineRule="auto"/>
        <w:ind w:left="5670" w:hanging="6"/>
        <w:jc w:val="right"/>
        <w:rPr>
          <w:rFonts w:ascii="Times New Roman CYR" w:hAnsi="Times New Roman CYR"/>
        </w:rPr>
      </w:pPr>
      <w:bookmarkStart w:id="0" w:name="_GoBack"/>
      <w:bookmarkEnd w:id="0"/>
      <w:r w:rsidRPr="00600A61">
        <w:rPr>
          <w:rFonts w:ascii="Times New Roman CYR" w:hAnsi="Times New Roman CYR"/>
        </w:rPr>
        <w:lastRenderedPageBreak/>
        <w:t xml:space="preserve">Приложение </w:t>
      </w:r>
      <w:r w:rsidR="00600A61" w:rsidRPr="00600A61">
        <w:rPr>
          <w:rFonts w:ascii="Times New Roman CYR" w:hAnsi="Times New Roman CYR"/>
        </w:rPr>
        <w:t>2</w:t>
      </w:r>
    </w:p>
    <w:p w:rsidR="00600A61" w:rsidRPr="00600A61" w:rsidRDefault="00600A61" w:rsidP="00600A61">
      <w:pPr>
        <w:spacing w:after="0" w:line="240" w:lineRule="auto"/>
        <w:ind w:left="5670"/>
        <w:jc w:val="right"/>
        <w:rPr>
          <w:rFonts w:ascii="Times New Roman CYR" w:hAnsi="Times New Roman CYR"/>
          <w:bCs/>
        </w:rPr>
      </w:pPr>
      <w:r w:rsidRPr="00600A61">
        <w:rPr>
          <w:rFonts w:ascii="Times New Roman CYR" w:hAnsi="Times New Roman CYR" w:cs="Times New Roman"/>
        </w:rPr>
        <w:t xml:space="preserve">к </w:t>
      </w:r>
      <w:r w:rsidRPr="00600A61">
        <w:rPr>
          <w:rFonts w:ascii="Times New Roman CYR" w:hAnsi="Times New Roman CYR"/>
        </w:rPr>
        <w:t xml:space="preserve">Порядку </w:t>
      </w:r>
      <w:r w:rsidRPr="00600A61">
        <w:rPr>
          <w:rFonts w:ascii="Times New Roman CYR" w:hAnsi="Times New Roman CYR"/>
          <w:bCs/>
        </w:rPr>
        <w:t xml:space="preserve">выдвижения,  рассмотрения и реализации инициативных проектов </w:t>
      </w:r>
    </w:p>
    <w:p w:rsidR="00600A61" w:rsidRPr="00600A61" w:rsidRDefault="00600A61" w:rsidP="00600A61">
      <w:pPr>
        <w:spacing w:after="0" w:line="240" w:lineRule="auto"/>
        <w:ind w:left="5670"/>
        <w:jc w:val="right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bCs/>
        </w:rPr>
        <w:t>в целях содействия участию населения в осуществлении местного самоуправления на территории Раздольевского сельского поселения Приозерского муниципального района Ленинградской области</w:t>
      </w:r>
    </w:p>
    <w:p w:rsidR="001758CB" w:rsidRPr="009E006B" w:rsidRDefault="001758CB" w:rsidP="00600A6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600A61">
        <w:rPr>
          <w:rFonts w:ascii="Times New Roman CYR" w:hAnsi="Times New Roman CYR"/>
          <w:b/>
          <w:sz w:val="24"/>
          <w:szCs w:val="24"/>
        </w:rPr>
        <w:t>Протокол</w:t>
      </w:r>
    </w:p>
    <w:p w:rsidR="001758CB" w:rsidRPr="00600A61" w:rsidRDefault="001758CB" w:rsidP="00600A61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600A61">
        <w:rPr>
          <w:rFonts w:ascii="Times New Roman CYR" w:hAnsi="Times New Roman CYR"/>
          <w:b/>
          <w:sz w:val="24"/>
          <w:szCs w:val="24"/>
        </w:rPr>
        <w:t>собрания (конференции) граждан о поддержке инициативного</w:t>
      </w:r>
    </w:p>
    <w:p w:rsidR="001758CB" w:rsidRPr="00600A61" w:rsidRDefault="001758CB" w:rsidP="00600A61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600A61">
        <w:rPr>
          <w:rFonts w:ascii="Times New Roman CYR" w:hAnsi="Times New Roman CYR"/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1758CB" w:rsidRPr="00600A61" w:rsidRDefault="001758CB" w:rsidP="00600A61">
      <w:pPr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 xml:space="preserve">Дата проведения собрания (конференции): «_____»  ____________ 20____ г. </w:t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Место проведения собрания (конференции):_________________________________</w:t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Время начала собрания (конференции): ____час. _________ мин</w:t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Время окончания собрания (конференции): ______ час ________ мин.</w:t>
      </w:r>
      <w:r w:rsidRPr="00600A61">
        <w:rPr>
          <w:rFonts w:ascii="Times New Roman CYR" w:hAnsi="Times New Roman CYR"/>
          <w:sz w:val="24"/>
          <w:szCs w:val="24"/>
        </w:rPr>
        <w:tab/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Повестка собрания (конференции): _________________________________________</w:t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Ход собрания (конференции): _____________________________________________</w:t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_______________________________________________________________________</w:t>
      </w:r>
    </w:p>
    <w:p w:rsidR="001758CB" w:rsidRPr="00600A61" w:rsidRDefault="001758CB" w:rsidP="00600A61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_______________________________________________________________________</w:t>
      </w:r>
    </w:p>
    <w:p w:rsidR="001758CB" w:rsidRPr="009E006B" w:rsidRDefault="001758CB" w:rsidP="00600A61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1758CB" w:rsidRPr="009E006B" w:rsidRDefault="001758CB" w:rsidP="00600A61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1758CB" w:rsidRPr="009E006B" w:rsidRDefault="001758CB" w:rsidP="00600A61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1758CB" w:rsidRPr="00600A61" w:rsidRDefault="001758CB" w:rsidP="00600A61">
      <w:pPr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Наименования инициативного(ых) проекта(ов),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CB" w:rsidRPr="00600A61" w:rsidRDefault="001758CB" w:rsidP="00600A6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CB" w:rsidRPr="00600A61" w:rsidRDefault="001758CB" w:rsidP="00600A61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1758CB" w:rsidRPr="00600A61" w:rsidRDefault="001758CB" w:rsidP="00600A61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</w:p>
    <w:p w:rsidR="001758CB" w:rsidRPr="009E006B" w:rsidRDefault="001758CB" w:rsidP="00600A61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Председатель: </w:t>
      </w:r>
      <w:r w:rsidRPr="009E006B">
        <w:rPr>
          <w:rFonts w:ascii="Times New Roman CYR" w:hAnsi="Times New Roman CYR"/>
          <w:sz w:val="24"/>
          <w:szCs w:val="24"/>
        </w:rPr>
        <w:tab/>
        <w:t>___________________ _____________________</w:t>
      </w:r>
    </w:p>
    <w:p w:rsidR="001758CB" w:rsidRPr="009E006B" w:rsidRDefault="001758CB" w:rsidP="00600A61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</w:t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     (ФИО)</w:t>
      </w:r>
    </w:p>
    <w:p w:rsidR="001758CB" w:rsidRPr="009E006B" w:rsidRDefault="001758CB" w:rsidP="00600A61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Секретарь: </w:t>
      </w:r>
      <w:r w:rsidRPr="009E006B">
        <w:rPr>
          <w:rFonts w:ascii="Times New Roman CYR" w:hAnsi="Times New Roman CYR"/>
          <w:sz w:val="24"/>
          <w:szCs w:val="24"/>
        </w:rPr>
        <w:tab/>
        <w:t xml:space="preserve">            ___________________ _____________________</w:t>
      </w:r>
    </w:p>
    <w:p w:rsidR="001758CB" w:rsidRDefault="001758CB" w:rsidP="00600A61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(ФИО)</w:t>
      </w:r>
    </w:p>
    <w:p w:rsidR="001E1B04" w:rsidRPr="009E006B" w:rsidRDefault="001E1B04" w:rsidP="00600A61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</w:p>
    <w:p w:rsidR="001758CB" w:rsidRPr="00600A61" w:rsidRDefault="001758CB" w:rsidP="00600A61">
      <w:pPr>
        <w:pStyle w:val="ae"/>
        <w:jc w:val="right"/>
        <w:rPr>
          <w:rFonts w:ascii="Times New Roman CYR" w:eastAsia="Times New Roman" w:hAnsi="Times New Roman CYR" w:cs="Times New Roman"/>
        </w:rPr>
      </w:pPr>
      <w:r w:rsidRPr="00600A61">
        <w:rPr>
          <w:rFonts w:ascii="Times New Roman CYR" w:eastAsia="Times New Roman" w:hAnsi="Times New Roman CYR" w:cs="Times New Roman"/>
        </w:rPr>
        <w:t xml:space="preserve">Приложение </w:t>
      </w:r>
      <w:r w:rsidR="00600A61">
        <w:rPr>
          <w:rFonts w:ascii="Times New Roman CYR" w:eastAsia="Times New Roman" w:hAnsi="Times New Roman CYR" w:cs="Times New Roman"/>
        </w:rPr>
        <w:t xml:space="preserve"> № 3</w:t>
      </w:r>
    </w:p>
    <w:p w:rsidR="00600A61" w:rsidRPr="00600A61" w:rsidRDefault="00600A61" w:rsidP="00600A61">
      <w:pPr>
        <w:spacing w:after="0" w:line="240" w:lineRule="auto"/>
        <w:ind w:left="5670"/>
        <w:jc w:val="right"/>
        <w:rPr>
          <w:rFonts w:ascii="Times New Roman CYR" w:hAnsi="Times New Roman CYR"/>
          <w:bCs/>
        </w:rPr>
      </w:pPr>
      <w:r w:rsidRPr="00600A61">
        <w:rPr>
          <w:rFonts w:ascii="Times New Roman CYR" w:hAnsi="Times New Roman CYR" w:cs="Times New Roman"/>
        </w:rPr>
        <w:t xml:space="preserve">к </w:t>
      </w:r>
      <w:r w:rsidRPr="00600A61">
        <w:rPr>
          <w:rFonts w:ascii="Times New Roman CYR" w:hAnsi="Times New Roman CYR"/>
        </w:rPr>
        <w:t xml:space="preserve">Порядку </w:t>
      </w:r>
      <w:r w:rsidRPr="00600A61">
        <w:rPr>
          <w:rFonts w:ascii="Times New Roman CYR" w:hAnsi="Times New Roman CYR"/>
          <w:bCs/>
        </w:rPr>
        <w:t xml:space="preserve">выдвижения,  рассмотрения и реализации инициативных проектов </w:t>
      </w:r>
    </w:p>
    <w:p w:rsidR="00600A61" w:rsidRPr="00600A61" w:rsidRDefault="00600A61" w:rsidP="00600A61">
      <w:pPr>
        <w:spacing w:after="0" w:line="240" w:lineRule="auto"/>
        <w:ind w:left="5670"/>
        <w:jc w:val="right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bCs/>
        </w:rPr>
        <w:t>в целях содействия участию населения в осуществлении местного самоуправления на территории Раздольевского сельского поселения Приозерского муниципального района Ленинградской области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b/>
          <w:sz w:val="28"/>
          <w:szCs w:val="24"/>
        </w:rPr>
        <w:t>Гарантийное письмо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гарантирует обеспечение участия населения ___________________________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реализации инициативного проекта __________________________________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__________________________________________________________________,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(наименование инициативного проекта)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том числе в форме: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1) софинансирования инициативного проекта путем внесения инициативных платежей в размере _______________ рублей;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(представитель инициатора) ________________ ___________________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p w:rsidR="002F4BE6" w:rsidRDefault="002F4BE6"/>
    <w:sectPr w:rsidR="002F4BE6" w:rsidSect="00F765E5">
      <w:headerReference w:type="default" r:id="rId10"/>
      <w:headerReference w:type="first" r:id="rId11"/>
      <w:footerReference w:type="first" r:id="rId12"/>
      <w:pgSz w:w="11906" w:h="16838" w:code="9"/>
      <w:pgMar w:top="180" w:right="707" w:bottom="426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8E" w:rsidRDefault="00B53F8E" w:rsidP="00600A61">
      <w:pPr>
        <w:spacing w:after="0" w:line="240" w:lineRule="auto"/>
      </w:pPr>
      <w:r>
        <w:separator/>
      </w:r>
    </w:p>
  </w:endnote>
  <w:endnote w:type="continuationSeparator" w:id="0">
    <w:p w:rsidR="00B53F8E" w:rsidRDefault="00B53F8E" w:rsidP="006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3E" w:rsidRDefault="00B53F8E">
    <w:pPr>
      <w:pStyle w:val="a6"/>
      <w:jc w:val="right"/>
    </w:pPr>
  </w:p>
  <w:p w:rsidR="00C55A3E" w:rsidRDefault="00B53F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8E" w:rsidRDefault="00B53F8E" w:rsidP="00600A61">
      <w:pPr>
        <w:spacing w:after="0" w:line="240" w:lineRule="auto"/>
      </w:pPr>
      <w:r>
        <w:separator/>
      </w:r>
    </w:p>
  </w:footnote>
  <w:footnote w:type="continuationSeparator" w:id="0">
    <w:p w:rsidR="00B53F8E" w:rsidRDefault="00B53F8E" w:rsidP="0060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7013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A61" w:rsidRPr="001E1B04" w:rsidRDefault="00600A61">
        <w:pPr>
          <w:pStyle w:val="a4"/>
          <w:jc w:val="center"/>
          <w:rPr>
            <w:sz w:val="24"/>
            <w:szCs w:val="24"/>
          </w:rPr>
        </w:pPr>
        <w:r w:rsidRPr="001E1B04">
          <w:rPr>
            <w:sz w:val="24"/>
            <w:szCs w:val="24"/>
          </w:rPr>
          <w:fldChar w:fldCharType="begin"/>
        </w:r>
        <w:r w:rsidRPr="001E1B04">
          <w:rPr>
            <w:sz w:val="24"/>
            <w:szCs w:val="24"/>
          </w:rPr>
          <w:instrText>PAGE   \* MERGEFORMAT</w:instrText>
        </w:r>
        <w:r w:rsidRPr="001E1B04">
          <w:rPr>
            <w:sz w:val="24"/>
            <w:szCs w:val="24"/>
          </w:rPr>
          <w:fldChar w:fldCharType="separate"/>
        </w:r>
        <w:r w:rsidR="00F765E5">
          <w:rPr>
            <w:noProof/>
            <w:sz w:val="24"/>
            <w:szCs w:val="24"/>
          </w:rPr>
          <w:t>7</w:t>
        </w:r>
        <w:r w:rsidRPr="001E1B04">
          <w:rPr>
            <w:sz w:val="24"/>
            <w:szCs w:val="24"/>
          </w:rPr>
          <w:fldChar w:fldCharType="end"/>
        </w:r>
      </w:p>
    </w:sdtContent>
  </w:sdt>
  <w:p w:rsidR="00600A61" w:rsidRDefault="00600A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88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1B04" w:rsidRPr="001E1B04" w:rsidRDefault="001E1B04">
        <w:pPr>
          <w:pStyle w:val="a4"/>
          <w:jc w:val="center"/>
          <w:rPr>
            <w:sz w:val="24"/>
            <w:szCs w:val="24"/>
          </w:rPr>
        </w:pPr>
        <w:r w:rsidRPr="001E1B04">
          <w:rPr>
            <w:sz w:val="24"/>
            <w:szCs w:val="24"/>
          </w:rPr>
          <w:fldChar w:fldCharType="begin"/>
        </w:r>
        <w:r w:rsidRPr="001E1B04">
          <w:rPr>
            <w:sz w:val="24"/>
            <w:szCs w:val="24"/>
          </w:rPr>
          <w:instrText>PAGE   \* MERGEFORMAT</w:instrText>
        </w:r>
        <w:r w:rsidRPr="001E1B04">
          <w:rPr>
            <w:sz w:val="24"/>
            <w:szCs w:val="24"/>
          </w:rPr>
          <w:fldChar w:fldCharType="separate"/>
        </w:r>
        <w:r w:rsidR="00F765E5">
          <w:rPr>
            <w:noProof/>
            <w:sz w:val="24"/>
            <w:szCs w:val="24"/>
          </w:rPr>
          <w:t>1</w:t>
        </w:r>
        <w:r w:rsidRPr="001E1B04">
          <w:rPr>
            <w:sz w:val="24"/>
            <w:szCs w:val="24"/>
          </w:rPr>
          <w:fldChar w:fldCharType="end"/>
        </w:r>
      </w:p>
    </w:sdtContent>
  </w:sdt>
  <w:p w:rsidR="001E1B04" w:rsidRDefault="001E1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B"/>
    <w:rsid w:val="001758CB"/>
    <w:rsid w:val="001E1B04"/>
    <w:rsid w:val="001F6A45"/>
    <w:rsid w:val="002F4BE6"/>
    <w:rsid w:val="003446E0"/>
    <w:rsid w:val="00600A61"/>
    <w:rsid w:val="0075175B"/>
    <w:rsid w:val="00916DED"/>
    <w:rsid w:val="00A278FB"/>
    <w:rsid w:val="00AA7BB3"/>
    <w:rsid w:val="00B129F3"/>
    <w:rsid w:val="00B21554"/>
    <w:rsid w:val="00B53F8E"/>
    <w:rsid w:val="00DE0200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B"/>
    <w:pPr>
      <w:spacing w:after="160"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C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C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C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C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8CB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8CB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8CB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8CB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58CB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58CB"/>
    <w:rPr>
      <w:rFonts w:eastAsiaTheme="minorEastAsia"/>
      <w:i/>
      <w:iCs/>
      <w:lang w:eastAsia="ru-RU"/>
    </w:rPr>
  </w:style>
  <w:style w:type="paragraph" w:styleId="a3">
    <w:name w:val="Normal (Web)"/>
    <w:basedOn w:val="a"/>
    <w:uiPriority w:val="99"/>
    <w:rsid w:val="0017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175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58CB"/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17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8CB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58CB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58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758CB"/>
    <w:pPr>
      <w:ind w:left="720"/>
      <w:contextualSpacing/>
    </w:pPr>
  </w:style>
  <w:style w:type="paragraph" w:customStyle="1" w:styleId="ConsPlusTitle">
    <w:name w:val="ConsPlusTitle"/>
    <w:rsid w:val="001758CB"/>
    <w:pPr>
      <w:widowControl w:val="0"/>
      <w:autoSpaceDE w:val="0"/>
      <w:autoSpaceDN w:val="0"/>
      <w:spacing w:after="160"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e">
    <w:name w:val="No Spacing"/>
    <w:uiPriority w:val="1"/>
    <w:qFormat/>
    <w:rsid w:val="001758CB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758CB"/>
    <w:rPr>
      <w:i/>
      <w:iCs/>
      <w:color w:val="auto"/>
    </w:rPr>
  </w:style>
  <w:style w:type="paragraph" w:styleId="af0">
    <w:name w:val="caption"/>
    <w:basedOn w:val="a"/>
    <w:next w:val="a"/>
    <w:uiPriority w:val="35"/>
    <w:semiHidden/>
    <w:unhideWhenUsed/>
    <w:qFormat/>
    <w:rsid w:val="001758CB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758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758CB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758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758C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758C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758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758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758CB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8">
    <w:name w:val="Subtle Emphasis"/>
    <w:basedOn w:val="a0"/>
    <w:uiPriority w:val="19"/>
    <w:qFormat/>
    <w:rsid w:val="001758CB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758C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758CB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758CB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758CB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758CB"/>
    <w:pPr>
      <w:outlineLvl w:val="9"/>
    </w:pPr>
  </w:style>
  <w:style w:type="table" w:styleId="afe">
    <w:name w:val="Table Grid"/>
    <w:basedOn w:val="a1"/>
    <w:rsid w:val="001758CB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39"/>
    <w:rsid w:val="0017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7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B"/>
    <w:pPr>
      <w:spacing w:after="160"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C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C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C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C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8CB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8CB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8CB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8CB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58CB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58CB"/>
    <w:rPr>
      <w:rFonts w:eastAsiaTheme="minorEastAsia"/>
      <w:i/>
      <w:iCs/>
      <w:lang w:eastAsia="ru-RU"/>
    </w:rPr>
  </w:style>
  <w:style w:type="paragraph" w:styleId="a3">
    <w:name w:val="Normal (Web)"/>
    <w:basedOn w:val="a"/>
    <w:uiPriority w:val="99"/>
    <w:rsid w:val="0017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175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58CB"/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17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8CB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58CB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58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758CB"/>
    <w:pPr>
      <w:ind w:left="720"/>
      <w:contextualSpacing/>
    </w:pPr>
  </w:style>
  <w:style w:type="paragraph" w:customStyle="1" w:styleId="ConsPlusTitle">
    <w:name w:val="ConsPlusTitle"/>
    <w:rsid w:val="001758CB"/>
    <w:pPr>
      <w:widowControl w:val="0"/>
      <w:autoSpaceDE w:val="0"/>
      <w:autoSpaceDN w:val="0"/>
      <w:spacing w:after="160"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e">
    <w:name w:val="No Spacing"/>
    <w:uiPriority w:val="1"/>
    <w:qFormat/>
    <w:rsid w:val="001758CB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758CB"/>
    <w:rPr>
      <w:i/>
      <w:iCs/>
      <w:color w:val="auto"/>
    </w:rPr>
  </w:style>
  <w:style w:type="paragraph" w:styleId="af0">
    <w:name w:val="caption"/>
    <w:basedOn w:val="a"/>
    <w:next w:val="a"/>
    <w:uiPriority w:val="35"/>
    <w:semiHidden/>
    <w:unhideWhenUsed/>
    <w:qFormat/>
    <w:rsid w:val="001758CB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758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758CB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758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758C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758C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758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758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758CB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8">
    <w:name w:val="Subtle Emphasis"/>
    <w:basedOn w:val="a0"/>
    <w:uiPriority w:val="19"/>
    <w:qFormat/>
    <w:rsid w:val="001758CB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758C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758CB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758CB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758CB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758CB"/>
    <w:pPr>
      <w:outlineLvl w:val="9"/>
    </w:pPr>
  </w:style>
  <w:style w:type="table" w:styleId="afe">
    <w:name w:val="Table Grid"/>
    <w:basedOn w:val="a1"/>
    <w:rsid w:val="001758CB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39"/>
    <w:rsid w:val="0017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7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2024-04-18T06:57:00Z</cp:lastPrinted>
  <dcterms:created xsi:type="dcterms:W3CDTF">2024-04-18T06:51:00Z</dcterms:created>
  <dcterms:modified xsi:type="dcterms:W3CDTF">2024-04-18T06:57:00Z</dcterms:modified>
</cp:coreProperties>
</file>