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17DF" w14:textId="77777777" w:rsidR="00734CD1" w:rsidRPr="002B1248" w:rsidRDefault="00734CD1" w:rsidP="00734C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7BBF07B2" wp14:editId="6A9733AB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189AC" w14:textId="77777777" w:rsidR="00734CD1" w:rsidRPr="002B1248" w:rsidRDefault="00734CD1" w:rsidP="0073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0A0B6627" w14:textId="77777777" w:rsidR="00734CD1" w:rsidRPr="002B1248" w:rsidRDefault="00734CD1" w:rsidP="0073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25AA867" w14:textId="77777777" w:rsidR="00734CD1" w:rsidRPr="002B1248" w:rsidRDefault="00734CD1" w:rsidP="00734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1AFB6723" w14:textId="77777777" w:rsidR="00734CD1" w:rsidRPr="002B1248" w:rsidRDefault="00734CD1" w:rsidP="00734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39B07CF6" w14:textId="77777777"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6BBA3" w14:textId="6BED8959"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РЕШЕНИЕ                                  </w:t>
      </w:r>
    </w:p>
    <w:p w14:paraId="774946FC" w14:textId="77777777"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52B88" w14:textId="77777777" w:rsidR="00734CD1" w:rsidRPr="00734CD1" w:rsidRDefault="00734CD1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FD3CF27" w14:textId="3CE8B73E" w:rsidR="00734CD1" w:rsidRPr="00734CD1" w:rsidRDefault="00F279B4" w:rsidP="0073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2020</w:t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34CD1" w:rsidRPr="0073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49CDA965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7A6B5627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137392B9" w14:textId="71E85E02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Об утверждении Порядка организации и проведения</w:t>
      </w:r>
    </w:p>
    <w:p w14:paraId="53D0734F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публичных слушаний в МО Раздольевское сельское</w:t>
      </w:r>
    </w:p>
    <w:p w14:paraId="7EE48F10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поселение МО Приозерский муниципальный район</w:t>
      </w:r>
    </w:p>
    <w:p w14:paraId="21515233" w14:textId="45A618A3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Ленинградской области</w:t>
      </w:r>
    </w:p>
    <w:p w14:paraId="100C062D" w14:textId="3855A179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4820707B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47CB2BE5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В соответствии со статьей 28 Федерального закона от 06.10.2003 № 131-</w:t>
      </w:r>
    </w:p>
    <w:p w14:paraId="4AAD7056" w14:textId="14B75B91" w:rsidR="008E0166" w:rsidRDefault="008E0166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ФЗ </w:t>
      </w:r>
      <w:r w:rsidRPr="00734CD1">
        <w:rPr>
          <w:rFonts w:ascii="Cambria Math" w:eastAsia="Times-Roman" w:hAnsi="Cambria Math" w:cs="Cambria Math"/>
          <w:sz w:val="28"/>
          <w:szCs w:val="28"/>
        </w:rPr>
        <w:t>≪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Федерации</w:t>
      </w:r>
      <w:r w:rsidRPr="00734CD1">
        <w:rPr>
          <w:rFonts w:ascii="Cambria Math" w:eastAsia="Times-Roman" w:hAnsi="Cambria Math" w:cs="Cambria Math"/>
          <w:sz w:val="28"/>
          <w:szCs w:val="28"/>
        </w:rPr>
        <w:t>≫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, иными федеральными законами, с Уставом муниципального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образования Раздольевское сельское поселение муниципального образования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Приозерский муниципальный район Ленинградской области, Совет депутатов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 Раздольевское сельское поселение муниципального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образования Приозерский муниципальный район Ленинградской области (далее -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Совет депутатов) </w:t>
      </w:r>
      <w:r w:rsidRPr="00734CD1">
        <w:rPr>
          <w:rFonts w:ascii="Times New Roman" w:eastAsia="Times-Bold" w:hAnsi="Times New Roman" w:cs="Times New Roman"/>
          <w:b/>
          <w:bCs/>
          <w:sz w:val="28"/>
          <w:szCs w:val="28"/>
        </w:rPr>
        <w:t>РЕШИЛ:</w:t>
      </w:r>
    </w:p>
    <w:p w14:paraId="59407E33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E336E1E" w14:textId="0407A599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>1. Утвердить Порядок организации и проведения публичных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слушаний в муниципальном образовании Раздольевское сельское поселение</w:t>
      </w:r>
      <w:r w:rsidR="00734CD1" w:rsidRP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Ленинградской</w:t>
      </w:r>
      <w:r w:rsidR="00734CD1" w:rsidRPr="00734CD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области (Приложение</w:t>
      </w:r>
      <w:r w:rsidR="00734CD1">
        <w:rPr>
          <w:rFonts w:ascii="Times New Roman" w:eastAsia="Times-Roman" w:hAnsi="Times New Roman" w:cs="Times New Roman"/>
          <w:sz w:val="28"/>
          <w:szCs w:val="28"/>
        </w:rPr>
        <w:t xml:space="preserve"> № 1</w:t>
      </w:r>
      <w:r w:rsidRPr="00734CD1">
        <w:rPr>
          <w:rFonts w:ascii="Times New Roman" w:eastAsia="Times-Roman" w:hAnsi="Times New Roman" w:cs="Times New Roman"/>
          <w:sz w:val="28"/>
          <w:szCs w:val="28"/>
        </w:rPr>
        <w:t>).</w:t>
      </w:r>
    </w:p>
    <w:p w14:paraId="614117A9" w14:textId="77777777" w:rsidR="00734CD1" w:rsidRPr="00734CD1" w:rsidRDefault="008E0166" w:rsidP="0073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D1">
        <w:rPr>
          <w:rFonts w:ascii="Times New Roman" w:eastAsia="Times-Roman" w:hAnsi="Times New Roman" w:cs="Times New Roman"/>
          <w:sz w:val="28"/>
          <w:szCs w:val="28"/>
        </w:rPr>
        <w:t xml:space="preserve">2. </w:t>
      </w:r>
      <w:r w:rsidR="00734CD1" w:rsidRPr="00734CD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официальном сайте МО Раздольевское сельское поселение </w:t>
      </w:r>
      <w:proofErr w:type="spellStart"/>
      <w:r w:rsidR="00734CD1" w:rsidRPr="00734CD1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734CD1" w:rsidRPr="00734CD1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14:paraId="1935A16A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E0C04" w14:textId="77777777" w:rsidR="00734CD1" w:rsidRPr="00734CD1" w:rsidRDefault="00734CD1" w:rsidP="00734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FCB3F" w14:textId="77777777" w:rsidR="00734CD1" w:rsidRPr="00734CD1" w:rsidRDefault="00734CD1" w:rsidP="00734C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CD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А.В. Долгов</w:t>
      </w:r>
    </w:p>
    <w:p w14:paraId="144508E8" w14:textId="77777777" w:rsidR="00734CD1" w:rsidRDefault="00734CD1" w:rsidP="00734CD1">
      <w:pPr>
        <w:spacing w:after="0" w:line="240" w:lineRule="auto"/>
        <w:rPr>
          <w:color w:val="000000"/>
          <w:spacing w:val="-10"/>
          <w:sz w:val="28"/>
          <w:szCs w:val="28"/>
        </w:rPr>
      </w:pPr>
      <w:r w:rsidRPr="00734C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Раздольевское сельское поселение                                                              </w:t>
      </w:r>
    </w:p>
    <w:p w14:paraId="7452DC76" w14:textId="377357AA" w:rsidR="008E0166" w:rsidRPr="007C7C89" w:rsidRDefault="008E0166" w:rsidP="0073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29E09BF8" w14:textId="77777777" w:rsidR="008E0166" w:rsidRDefault="008E0166" w:rsidP="008E0166">
      <w:pPr>
        <w:rPr>
          <w:rFonts w:ascii="Times New Roman" w:eastAsia="Times-Roman" w:hAnsi="Times New Roman" w:cs="Times New Roman"/>
          <w:sz w:val="26"/>
          <w:szCs w:val="26"/>
        </w:rPr>
      </w:pPr>
    </w:p>
    <w:p w14:paraId="6C960AF8" w14:textId="77777777" w:rsid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68B53446" w14:textId="77777777" w:rsid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14:paraId="41B8FC62" w14:textId="532FB811" w:rsidR="00734CD1" w:rsidRP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CD1">
        <w:rPr>
          <w:rFonts w:ascii="Times New Roman" w:hAnsi="Times New Roman" w:cs="Times New Roman"/>
          <w:sz w:val="20"/>
          <w:szCs w:val="20"/>
        </w:rPr>
        <w:t xml:space="preserve">Е.А. Михайлова 66-725 </w:t>
      </w:r>
    </w:p>
    <w:p w14:paraId="70B70999" w14:textId="77777777" w:rsidR="00734CD1" w:rsidRPr="00734CD1" w:rsidRDefault="00734CD1" w:rsidP="0073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4CD1">
        <w:rPr>
          <w:rFonts w:ascii="Times New Roman" w:hAnsi="Times New Roman" w:cs="Times New Roman"/>
          <w:bCs/>
          <w:sz w:val="20"/>
          <w:szCs w:val="20"/>
        </w:rPr>
        <w:t xml:space="preserve">Разослано: дело-2, прокуратура-1, </w:t>
      </w:r>
    </w:p>
    <w:p w14:paraId="3C1E4A81" w14:textId="46FE26D3" w:rsidR="008E0166" w:rsidRPr="00734CD1" w:rsidRDefault="00734CD1" w:rsidP="00734CD1">
      <w:pPr>
        <w:spacing w:after="0" w:line="240" w:lineRule="auto"/>
        <w:ind w:left="7080" w:firstLine="708"/>
        <w:rPr>
          <w:rFonts w:ascii="Times New Roman" w:eastAsia="Times-Roman" w:hAnsi="Times New Roman" w:cs="Times New Roman"/>
        </w:rPr>
      </w:pPr>
      <w:r w:rsidRPr="00734CD1">
        <w:rPr>
          <w:rFonts w:ascii="Times New Roman" w:hAnsi="Times New Roman" w:cs="Times New Roman"/>
          <w:sz w:val="20"/>
          <w:szCs w:val="20"/>
        </w:rPr>
        <w:br w:type="page"/>
      </w:r>
      <w:r w:rsidR="008E0166" w:rsidRPr="00734CD1">
        <w:rPr>
          <w:rFonts w:ascii="Times New Roman" w:eastAsia="Times-Roman" w:hAnsi="Times New Roman" w:cs="Times New Roman"/>
        </w:rPr>
        <w:lastRenderedPageBreak/>
        <w:t>Приложение № 1</w:t>
      </w:r>
    </w:p>
    <w:p w14:paraId="711D0DA1" w14:textId="77777777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к решению Совета депутатов</w:t>
      </w:r>
    </w:p>
    <w:p w14:paraId="02A0C05E" w14:textId="77777777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МО Раздольевское сельское поселение</w:t>
      </w:r>
    </w:p>
    <w:p w14:paraId="6C0098C2" w14:textId="77777777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МО Приозерский муниципальный район</w:t>
      </w:r>
    </w:p>
    <w:p w14:paraId="6DF136AC" w14:textId="77777777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>Ленинградской области</w:t>
      </w:r>
    </w:p>
    <w:p w14:paraId="59CB607D" w14:textId="75DB1073" w:rsidR="008E0166" w:rsidRPr="00734CD1" w:rsidRDefault="008E0166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  <w:r w:rsidRPr="00734CD1">
        <w:rPr>
          <w:rFonts w:ascii="Times New Roman" w:eastAsia="Times-Roman" w:hAnsi="Times New Roman" w:cs="Times New Roman"/>
        </w:rPr>
        <w:t xml:space="preserve">от </w:t>
      </w:r>
      <w:r w:rsidR="00F279B4">
        <w:rPr>
          <w:rFonts w:ascii="Times New Roman" w:eastAsia="Times-Roman" w:hAnsi="Times New Roman" w:cs="Times New Roman"/>
        </w:rPr>
        <w:t xml:space="preserve">21.05.2020 </w:t>
      </w:r>
      <w:r w:rsidRPr="00734CD1">
        <w:rPr>
          <w:rFonts w:ascii="Times New Roman" w:eastAsia="Times-Roman" w:hAnsi="Times New Roman" w:cs="Times New Roman"/>
        </w:rPr>
        <w:t>года №</w:t>
      </w:r>
      <w:r w:rsidR="00F279B4">
        <w:rPr>
          <w:rFonts w:ascii="Times New Roman" w:eastAsia="Times-Roman" w:hAnsi="Times New Roman" w:cs="Times New Roman"/>
        </w:rPr>
        <w:t xml:space="preserve"> 46</w:t>
      </w:r>
    </w:p>
    <w:p w14:paraId="6A418CED" w14:textId="77777777" w:rsidR="007C7C89" w:rsidRPr="00734CD1" w:rsidRDefault="007C7C89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14:paraId="6FC8410D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</w:rPr>
      </w:pPr>
    </w:p>
    <w:p w14:paraId="70749192" w14:textId="77777777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>Порядок организации и проведения публичных слушаний</w:t>
      </w:r>
    </w:p>
    <w:p w14:paraId="43018600" w14:textId="77777777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в муниципальном образовании Раздольевское сельское поселение </w:t>
      </w:r>
      <w:proofErr w:type="spellStart"/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>муниципальногообразования</w:t>
      </w:r>
      <w:proofErr w:type="spellEnd"/>
      <w:r w:rsidRPr="007C7C89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Приозерский муниципальный район Ленинградской области</w:t>
      </w:r>
    </w:p>
    <w:p w14:paraId="2C7E807F" w14:textId="77777777" w:rsidR="008E0166" w:rsidRPr="007C7C89" w:rsidRDefault="008E0166" w:rsidP="007C7C8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0C146174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</w:t>
      </w:r>
      <w:r w:rsidR="007C7C89"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. </w:t>
      </w: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Общие положения.</w:t>
      </w:r>
    </w:p>
    <w:p w14:paraId="04EB6667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Порядок организации и проведения публичных слушаний в муниципальном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образовании Раздольевское сельское поселение муниципального образования Приозерский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муниципальный район Ленинградской области определяет процедуру назначения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подготовки и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проведения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слушании муниципальном образовании Раздольевское сельское поселение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(далее -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Порядок).</w:t>
      </w:r>
    </w:p>
    <w:p w14:paraId="55C426ED" w14:textId="77777777" w:rsidR="008E0166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Публичные слушания в муниципальном образовании Раздольевское сельское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поселение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форма участия граждан в осуществлении местного самоуправления путем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обсуждения проектов муниципальных правовых актов по вопросам местного значения (далее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- публичные слушания).</w:t>
      </w:r>
    </w:p>
    <w:p w14:paraId="61164410" w14:textId="77777777" w:rsidR="007C7C89" w:rsidRPr="00734CD1" w:rsidRDefault="008E0166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Иные понятия и термины, используемые в Порядке, применяются в значениях,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определенных нормативными правовыми актами Российской Федерации, а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также</w:t>
      </w:r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>нормативными</w:t>
      </w:r>
      <w:proofErr w:type="spellEnd"/>
      <w:r w:rsidR="007C7C89" w:rsidRPr="00734CD1">
        <w:rPr>
          <w:rFonts w:ascii="Times New Roman" w:eastAsia="Times-Roman" w:hAnsi="Times New Roman" w:cs="Times New Roman"/>
          <w:sz w:val="24"/>
          <w:szCs w:val="24"/>
        </w:rPr>
        <w:t xml:space="preserve"> правовыми актами Ленинградской области.</w:t>
      </w:r>
    </w:p>
    <w:p w14:paraId="2E3DFE38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Статья </w:t>
      </w:r>
      <w:r w:rsidRPr="00734CD1">
        <w:rPr>
          <w:rFonts w:ascii="Times New Roman" w:eastAsia="Times-BoldItalic" w:hAnsi="Times New Roman" w:cs="Times New Roman"/>
          <w:b/>
          <w:bCs/>
          <w:iCs/>
          <w:sz w:val="24"/>
          <w:szCs w:val="24"/>
        </w:rPr>
        <w:t>2</w:t>
      </w:r>
      <w:r w:rsidRPr="00734CD1">
        <w:rPr>
          <w:rFonts w:ascii="Times New Roman" w:eastAsia="Times-BoldItalic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Право на участие в публичных слушаниях.</w:t>
      </w:r>
    </w:p>
    <w:p w14:paraId="1B4E6D1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Правом участия в публичных слушаниях обладают лица, постоянно или</w:t>
      </w:r>
    </w:p>
    <w:p w14:paraId="2ABC789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преимущественно проживающие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(далее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-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муниципальное образование), обладающие в соответствии с законодательством о выборах избирательным правом.</w:t>
      </w:r>
    </w:p>
    <w:p w14:paraId="1B6AA27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Граждане, имеющие недвижимую собственность или арендующие ее на территории</w:t>
      </w:r>
    </w:p>
    <w:p w14:paraId="64E70A1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образования, имеют право участвовать в публичных слушаниях с правом совещательного голоса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0E7A046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Участие в публичных слушаниях осуществляется лично. Голосование на публичных слушаниях за других лиц не допускается.</w:t>
      </w:r>
    </w:p>
    <w:p w14:paraId="7A08595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Каждый участвующий в публичных слушаниях имеет один голос.</w:t>
      </w:r>
    </w:p>
    <w:p w14:paraId="2D57F14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Участие в публичных слушаниях является свободным и добровольным. Никто не вправе оказывать принудительное воздействие на участие или неучастие в публичных слушаниях, а также на свободное волеизъявление.</w:t>
      </w:r>
    </w:p>
    <w:p w14:paraId="21CF7A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Прямые или косвенные ограничения на участие в публичных слушаниях в зависимости от происхождения, должностного, социального и имущественного положения, расовой или национальной принадлежности, пола, образования, языка, отношения к религии,</w:t>
      </w:r>
    </w:p>
    <w:p w14:paraId="340A2F17" w14:textId="2D4A4E5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политических или иных взглядов, принадлежности к общественным объединениям, рода 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характера занятий запрещаются.</w:t>
      </w:r>
    </w:p>
    <w:p w14:paraId="05BD596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4. Ранее выявленное мнение граждан в форме местного референдума, на сходе, на собраниях, на конференциях (собраниях делегатов) граждан,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акта, выносимому на 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публичныеслушания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>, не является препятствием для назначения публичных слушаний.</w:t>
      </w:r>
    </w:p>
    <w:p w14:paraId="4C1C7CC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3. Вопросы публичных слушаний.</w:t>
      </w:r>
    </w:p>
    <w:p w14:paraId="7BEC5B8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На публичные слушания выносятся;</w:t>
      </w:r>
    </w:p>
    <w:p w14:paraId="358107F7" w14:textId="2BE868A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правового акта о внесении изменений и дополнений в устав, кроме случаев, когда в устав</w:t>
      </w:r>
    </w:p>
    <w:p w14:paraId="321B5D2E" w14:textId="77777777" w:rsidR="007C7C89" w:rsidRPr="00734CD1" w:rsidRDefault="007C7C89" w:rsidP="00734CD1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муниципального образования вносятся изменения в форме точного воспроизведения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положений Конституции Российской Федерации, федеральных законов,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конституции (уставов) или законов Российской Федерации в целях приведения данного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устава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соответствие с этими нормативными правовыми актами;</w:t>
      </w:r>
    </w:p>
    <w:p w14:paraId="5ED28E5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14:paraId="4EAC922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проект стратегии социально-экономического развития муниципального образования;</w:t>
      </w:r>
    </w:p>
    <w:p w14:paraId="4D6EB7A1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вопросы о преобразовании муниципального образования, за исключением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случаев,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если в соответствии со статьей 1 Федерального закона от 06 октября 2003 года № 131-ФЗ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преобразования муниципального образования требуется получение согласия населения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образования, выраженного путем голосования либо на сходах граждан.</w:t>
      </w:r>
    </w:p>
    <w:p w14:paraId="2B878BC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2. на публичные слушания могут 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выноси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тся проекты иных муниципальных правовых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актов по вопросам местного значения.</w:t>
      </w:r>
    </w:p>
    <w:p w14:paraId="0A0B426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 проектам генеральных планов, проектам правил землепользования и застройки,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проектам планировки территории, проектам межевания территории, проектам правил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благоустройства территорий, проектам предусматривающим внесение изменений в один из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строительства, проектам решений о предоставлении разрешения на отклонение от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строительства вопросам изменения одного вида разрешенного использования земельных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участков и объектов капитального строительства на другой вид такого использования при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отсутствии утвержденных правил землепользования и застройки.</w:t>
      </w:r>
    </w:p>
    <w:p w14:paraId="6CFEC7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4. Формат проведения публичных слушаний.</w:t>
      </w:r>
    </w:p>
    <w:p w14:paraId="0526231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в форме одного или нескольких собраний,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котором (которых) граждане имеют возможность высказать свое мнение по проекту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акта, свои предложения и замечания к нему, а также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проголосовать за или против его принятия.</w:t>
      </w:r>
    </w:p>
    <w:p w14:paraId="231C46F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публичные слушания проводятся в форме нескольких собраний в целях обеспечения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равных возможностей для участия-в публичных слушаниях, в случаях когда:</w:t>
      </w:r>
    </w:p>
    <w:p w14:paraId="0EDBABB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количество участников публичных слушаний превышает количество мест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помещении, в котором проводятся публичные слушания;</w:t>
      </w:r>
    </w:p>
    <w:p w14:paraId="1C56EBC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решение о проведении публичных слушаний в форме нескольких собраний принято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органом (должностным лицом), назначившим публичные слушания.</w:t>
      </w:r>
    </w:p>
    <w:p w14:paraId="4DA05E3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5. Место проведения публичных слушаний.</w:t>
      </w:r>
    </w:p>
    <w:p w14:paraId="1C4BB99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в помещении, оборудованном сидячими местами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для размещения граждан, столом для регистрации участников публичных слушаний, столом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для работы счетной комиссии, трибуной для выступлений, ящиком(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ами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>) для голосования.</w:t>
      </w:r>
    </w:p>
    <w:p w14:paraId="719D7421" w14:textId="7DFB473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 также могут проводится на улице в случае, если позволяют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погодные условия.</w:t>
      </w:r>
    </w:p>
    <w:p w14:paraId="407D0F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6. Инициатива проведения публичных слушаний.</w:t>
      </w:r>
    </w:p>
    <w:p w14:paraId="18CF12B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 проводятся по инициативе:</w:t>
      </w:r>
    </w:p>
    <w:p w14:paraId="4968B0EB" w14:textId="0E584B22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инициативной группы граждан количеством не менее 10 человек из числа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жителей муниципального образования, обладающих избирательным правом;</w:t>
      </w:r>
    </w:p>
    <w:p w14:paraId="5057F2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Совета депутатов</w:t>
      </w:r>
    </w:p>
    <w:p w14:paraId="5902BF8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Главы муниципального образования;</w:t>
      </w:r>
    </w:p>
    <w:p w14:paraId="2D385A1E" w14:textId="240918A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Главы администрации муниципального образования, осуществляющего свои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полномочия на основе контракта.</w:t>
      </w:r>
    </w:p>
    <w:p w14:paraId="65E5F8D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7. Порядок выдвижения инициативы проведения публичных слушаний</w:t>
      </w:r>
    </w:p>
    <w:p w14:paraId="4287C53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населением.</w:t>
      </w:r>
    </w:p>
    <w:p w14:paraId="6DA6A86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Выдвижение инициативы проведения публичных слушаний осуществляется путем</w:t>
      </w:r>
    </w:p>
    <w:p w14:paraId="2D9738D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сбора подписей инициатором (инициативной группой). В сборе подписей имеют право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участвовать граждане, имеющие право участвовать в публичных слушаниях.</w:t>
      </w:r>
    </w:p>
    <w:p w14:paraId="1D6C0CE3" w14:textId="4B806B5B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Подписи вносятся в подписные листы (согласно Приложению 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к Порядку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№ 1), в которых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указываются следующие сведения:</w:t>
      </w:r>
    </w:p>
    <w:p w14:paraId="55371B3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Вопрос, выносимый на публичные слушания,</w:t>
      </w:r>
    </w:p>
    <w:p w14:paraId="3E1BA9AE" w14:textId="77777777" w:rsidR="008D19EF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Фамилия, имя, отчество, дата рождения,</w:t>
      </w:r>
    </w:p>
    <w:p w14:paraId="03624AFB" w14:textId="558E31C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Серия и номер паспорта или заменяющего его документа каждого гражданина,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поддерживающего инициативу проведения публичных слушаний,</w:t>
      </w:r>
    </w:p>
    <w:p w14:paraId="6CE3283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Адрес его места жительства,</w:t>
      </w:r>
    </w:p>
    <w:p w14:paraId="618BC10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Подпись и дата внесения подписи.</w:t>
      </w:r>
    </w:p>
    <w:p w14:paraId="497999D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Подпись и дата внесения подписи ставятся только самим гражданином.</w:t>
      </w:r>
    </w:p>
    <w:p w14:paraId="590F949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Подписные листы заверяются гражданином, осуществлявшим сбор подписей, которое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собственноручно указывает свои фамилию, имя, отчество, дату рождения, адрес места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жительства, серию и номер паспорта или заменяющего его документа, ставит свою подпись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дату ее внесения.</w:t>
      </w:r>
    </w:p>
    <w:p w14:paraId="45C4234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Подписные листы, содержащие в совокупности менее десяти подписей, не подлежат</w:t>
      </w:r>
    </w:p>
    <w:p w14:paraId="1089F3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рассмотрению.</w:t>
      </w:r>
    </w:p>
    <w:p w14:paraId="1755CCA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При осуществлении сбора подписей в поддержку инициативы проведения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лицо, осуществляющее сбор подписей, обязано по просьбе участника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предъявить ему для ознакомления проект муниципального правового акта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(описание преобразования муниципального образования), который предлагается обсудить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слушаниях.</w:t>
      </w:r>
    </w:p>
    <w:p w14:paraId="701132F7" w14:textId="019536ED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 окончании сбора подписей в поддержку инициативы проведения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подписные листы должны быть сброшюрованы.</w:t>
      </w:r>
    </w:p>
    <w:p w14:paraId="61BD0F18" w14:textId="01D2CF08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Инициатор (инициативная группа), направляет (ют) в Совет депутатов обращение о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выдвижении инициативы проведения публичных слушаний. К обращению о выдвижении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инициативы проведения публичных слушаний прилагаются подписные листы.</w:t>
      </w:r>
    </w:p>
    <w:p w14:paraId="2CF9062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8. Принятие решения о назначении публичных слушаний.</w:t>
      </w:r>
    </w:p>
    <w:p w14:paraId="686DD85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Публичные слушания, проводимые по инициативе населения или Совета депутатов,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назначаются Советом депутатов, а по инициативе главы муниципального образования или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главы администрации муниципального образования, осуществляющего свои полномочия на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основе контракта, - главой муниципального образования.</w:t>
      </w:r>
    </w:p>
    <w:p w14:paraId="59124B9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Совет депутатов рассматривает обращение о проведении публичных слушаний в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соответствии с регламентом работы Совета депутатов. Решение по обращению о назначении,</w:t>
      </w:r>
    </w:p>
    <w:p w14:paraId="2DEAB7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либо об отказе в назначении публичных слушаний принимается на ближайшем заседании.</w:t>
      </w:r>
    </w:p>
    <w:p w14:paraId="209236F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В случае принятия Советом депутатов решения о назначении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 инициативе населения Совет депутатов вправе изменить предложенные населением срок,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дату и время проведения публичных слушаний, форму публичных слушаний и форму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голосования на публичных слушаниях, при условии оставления без изменения проекта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 (описание преобразования муниципального образования),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предложенного населением для обсуждения на публичных слушаниях.</w:t>
      </w:r>
    </w:p>
    <w:p w14:paraId="26332667" w14:textId="03741BB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Советом депутатов публичные слушания назначаются путем принятия решения,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главой муниципального образования - путем принятия постановления.</w:t>
      </w:r>
    </w:p>
    <w:p w14:paraId="1354F8B0" w14:textId="77777777" w:rsidR="008D19EF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В правовом акте о назначении публичных слушаний устанавливаются:</w:t>
      </w:r>
    </w:p>
    <w:p w14:paraId="3DD5456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срок, дата проведения публичных слушаний;</w:t>
      </w:r>
    </w:p>
    <w:p w14:paraId="39D4C64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формат публичных слушаний;</w:t>
      </w:r>
    </w:p>
    <w:p w14:paraId="32C86D2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место проведения публичных слушаний.</w:t>
      </w:r>
    </w:p>
    <w:p w14:paraId="6E185347" w14:textId="1E9149C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 правовому акту о назначении публичных слушаний прилагается проект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 правового акта, подлежащий обсуждению на публичных слушаниях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(описание преобразования муниципального образования).</w:t>
      </w:r>
    </w:p>
    <w:p w14:paraId="2214B74A" w14:textId="0243F40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5. Правовой акт о назначении публичных слушаний, включая приложение к нему,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подлежит официальному опубликованию (обнародованию) в порядке, установленном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опубликования (обнародования) соответствующих муниципальных правовых актов, а также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размещается на официальном сайте соответствующего органа местного самоуправления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муниципального образования в информационно-телекоммуникационной сети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Интернет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77233D0" w14:textId="28FCADF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6. Моментом оповещения жителей муниципального образования о проведении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является день официального опубликования (обнародования)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правового акта о назначении публичных слушаний.</w:t>
      </w:r>
    </w:p>
    <w:p w14:paraId="033A93A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9. Организационные основы публичных слушаний.</w:t>
      </w:r>
    </w:p>
    <w:p w14:paraId="517E1136" w14:textId="77777777" w:rsid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Подготовка и проведение публичных слушаний обеспечивается администрацией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муниципального образования (далее - Администрация). </w:t>
      </w:r>
    </w:p>
    <w:p w14:paraId="24FBF425" w14:textId="163D875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Подготовка к проведению публичных слушаний включает в себя:</w:t>
      </w:r>
    </w:p>
    <w:p w14:paraId="70D1EC5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Составление списка граждан, имеющих право участвовать в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слушаниях;</w:t>
      </w:r>
    </w:p>
    <w:p w14:paraId="406552C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2) назначение лиц, ответственных за регистрацию участников публичных слушаний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исопровождение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хода собрания (дале - также организаторы);</w:t>
      </w:r>
    </w:p>
    <w:p w14:paraId="0A24549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3)подготовка предложений по составу счетной комиссии публичных слушаний;</w:t>
      </w:r>
    </w:p>
    <w:p w14:paraId="2ECEBBB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подготовка предложений по секретарю публичных слушаний;</w:t>
      </w:r>
    </w:p>
    <w:p w14:paraId="4C051E0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5) подготовка помещения для проведения публичных слушаний;</w:t>
      </w:r>
    </w:p>
    <w:p w14:paraId="7B5E8AC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6) изготовление бюллетеней.</w:t>
      </w:r>
    </w:p>
    <w:p w14:paraId="74FEB4A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Для регистрации участников публичных слушаний главой администрации из числа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муниципальных служащих назначаются ответственные лица, которым в день проведения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передаются списки граждан, имеющих право участвовать в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слушаниях.</w:t>
      </w:r>
    </w:p>
    <w:p w14:paraId="6A656C11" w14:textId="430FAD8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Для проведения голосования на публичных слушаниях изготавливаются бюллетени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(согласно Приложению 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к Порядку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№ 2) в количестве, превышающем на 20% число граждан, имеющих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 участвовать на публичных слушаниях.</w:t>
      </w:r>
    </w:p>
    <w:p w14:paraId="4FEFBCB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Каждый бюллетень должен быть заверен подписью главы администрации.</w:t>
      </w:r>
    </w:p>
    <w:p w14:paraId="3B26971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Финансирование мероприятий, связанных с подготовкой и проведением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осуществляется за счет средств местного бюджета.</w:t>
      </w:r>
    </w:p>
    <w:p w14:paraId="527EF71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10. Порядок проведения собрания публичных слушаний.</w:t>
      </w:r>
    </w:p>
    <w:p w14:paraId="2A1CED7A" w14:textId="7FAC905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Перед началом публичных слушаний проводится регистрация участников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с указанием фамилии, имени, отчества, года рождения, адреса места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жительства.</w:t>
      </w:r>
    </w:p>
    <w:p w14:paraId="32CF317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На публичных слушаниях председательствует глава муниципального образования</w:t>
      </w:r>
    </w:p>
    <w:p w14:paraId="1852E92C" w14:textId="7176B0C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или иное лицо, избираемое непосредственно на собрании. На собрании также избираются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секретарь и члены счетной комиссии.</w:t>
      </w:r>
    </w:p>
    <w:p w14:paraId="3FC8013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Публичные слушания открываются председательствующим.</w:t>
      </w:r>
    </w:p>
    <w:p w14:paraId="64F94B66" w14:textId="57052E06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Председательствующий организует проведение собрания, поддерживает порядок,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предоставляет слово для выступления по обсуждаемым вопросам, обеспечивает порядок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голосования и подсчет голосов.</w:t>
      </w:r>
    </w:p>
    <w:p w14:paraId="3A67A3FF" w14:textId="0B55A42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предоставляется представителям органов местного самоуправления муниципального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 и (или) должностным лицам муниципального образования, а в случаях, когда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 назначены по инициативе населения- также лицам, осуществлявшим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сбор подписей в поддержку инициативы проведения публичных слушаний (членам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инициативной группы).</w:t>
      </w:r>
    </w:p>
    <w:p w14:paraId="0D8B1BF1" w14:textId="46977D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может быть предоставлено лицам, имеющим специальные знания по вопросу публичных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слушаний.</w:t>
      </w:r>
    </w:p>
    <w:p w14:paraId="6486A321" w14:textId="227D70A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По окончании выступлений, предусмотренных частью 3 настоящей статьи, слово для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выступления предоставляется всем желающим. Лица, присутствующие на собрании, вправе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высказывать свое мнение по вопросу публичных слушаний, а также предложения 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замечания по нему.</w:t>
      </w:r>
    </w:p>
    <w:p w14:paraId="7C34F907" w14:textId="18E540E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прервать выступающее лицо, если его выступление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длиться более 2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>0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минут либо это лицо допускает оскорбительные и нецензурные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высказывания, угрожает жизни, здоровью, имуществу каких-либо лиц, либо проявляет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неуважение к обществу в иной форме.</w:t>
      </w:r>
    </w:p>
    <w:p w14:paraId="17427E0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лишить слова лицо, неоднократно грубо нарушившее</w:t>
      </w:r>
    </w:p>
    <w:p w14:paraId="6CE89499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регламент собрания.</w:t>
      </w:r>
    </w:p>
    <w:p w14:paraId="3199A02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4.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14:paraId="6DA2BC1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5. На собрании ведется протокол, в котором указываются:</w:t>
      </w:r>
    </w:p>
    <w:p w14:paraId="1716546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дата и место проведения;</w:t>
      </w:r>
    </w:p>
    <w:p w14:paraId="4EB01D0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фамилия, имя, отчество председательствующего на публичных слушаниях, секретаря</w:t>
      </w:r>
      <w:r w:rsidR="008D19EF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членов счетной комиссии;</w:t>
      </w:r>
    </w:p>
    <w:p w14:paraId="6D8090DA" w14:textId="4D88FD7E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общее число граждан, проживающих на соответствующей территории и имеющих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право принимать участие в публичных слушаниях;</w:t>
      </w:r>
    </w:p>
    <w:p w14:paraId="7841F0F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количество присутствующих;</w:t>
      </w:r>
    </w:p>
    <w:p w14:paraId="14C6BBB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повестка дня;</w:t>
      </w:r>
    </w:p>
    <w:p w14:paraId="271BBF3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краткое содержание;</w:t>
      </w:r>
    </w:p>
    <w:p w14:paraId="6E84284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- результаты голосования и принятые решения.</w:t>
      </w:r>
    </w:p>
    <w:p w14:paraId="5F0A109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6. Секретарь ведет протокол собрания и обеспечивает достоверность отраженных в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нем сведений.</w:t>
      </w:r>
    </w:p>
    <w:p w14:paraId="202A96B8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7. Протокол подписывается лицом, председательствующим на публичных слушаниях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 секретарем.</w:t>
      </w:r>
    </w:p>
    <w:p w14:paraId="12180F43" w14:textId="54D0C49C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К протоколу прикладывается список зарегистрированных участников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слушаний.</w:t>
      </w:r>
    </w:p>
    <w:p w14:paraId="7CD523B0" w14:textId="7F05B59B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8. Протокол публичных слушаний в течение 10 рабочих дней после проведения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собрания передается органу местного самоуправления (должностному лицу), назначившему</w:t>
      </w:r>
    </w:p>
    <w:p w14:paraId="17C70E8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публичные слушания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14:paraId="4A85009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11. Порядок голосования.</w:t>
      </w:r>
    </w:p>
    <w:p w14:paraId="006CEFBC" w14:textId="368BD29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Председательствующий собрания предлагает участникам публичных слушаний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заполнить бюллетень публичных слушаний путем проставления любой отметки в пустом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квадрате напротив одного из вариантов ответа. Лица, ответственные за сопровождение хода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собрания публичных слушаний собирают заполненные бюллетени публичных слушаний.</w:t>
      </w:r>
    </w:p>
    <w:p w14:paraId="6E35A2F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Если участник публичных слушаний испортил выданный ему бюллетень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ему выдается бюллетень публичных слушаний повторно.</w:t>
      </w:r>
    </w:p>
    <w:p w14:paraId="1AB9A2E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После голосования председательствующий собрания объявляет собрание закрытым.</w:t>
      </w:r>
    </w:p>
    <w:p w14:paraId="5EAADD0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Итоги голосования устанавливается на основании подсчета действительных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бюллетеней публичных слушаний.</w:t>
      </w:r>
    </w:p>
    <w:p w14:paraId="6FDB487A" w14:textId="2E5B8772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Бюллетень публичных слушаний признается недействительным, если участником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не отмечен ни один из вариантов ответа, либо помечено несколько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вариантов ответа на вопрос, по которому проводилось голосование на </w:t>
      </w:r>
      <w:proofErr w:type="spellStart"/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публичныхслушаниях</w:t>
      </w:r>
      <w:proofErr w:type="spellEnd"/>
      <w:r w:rsidRPr="00734CD1">
        <w:rPr>
          <w:rFonts w:ascii="Times New Roman" w:eastAsia="Times-Roman" w:hAnsi="Times New Roman" w:cs="Times New Roman"/>
          <w:sz w:val="24"/>
          <w:szCs w:val="24"/>
        </w:rPr>
        <w:t>. Недействительным также признается бюллетень публичных слушаний, сданный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участником как испорченный. На недействительном бюллетене ставится отметка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недействителен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4A78632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12. Порядок установления результатов публичных слушаний.</w:t>
      </w:r>
    </w:p>
    <w:p w14:paraId="0781ED7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Результаты публичных слушаний устанавливаются не позднее 5 рабочих дней со дня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проведения собрания, а в случаях проведения публичных слушаний в форме нескольких</w:t>
      </w:r>
    </w:p>
    <w:p w14:paraId="1E7F136B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собраний - со дня проведения последнего собрания.</w:t>
      </w:r>
    </w:p>
    <w:p w14:paraId="23B9463E" w14:textId="4ED94E95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Результаты публичных слушаний устанавливаются путем определения числа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участников публичных слушаний, проголосовавших за каждый вариант ответа на вопрос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слушаний, по которому проводилось голосование, а также рассмотрения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предложений и замечаний по вопросу публичных слушаний, поступивших от участников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слушаний, поступивших от участников публичных слушаний.</w:t>
      </w:r>
    </w:p>
    <w:p w14:paraId="15C87D9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Результаты публичных слушаний, проводившихся в форме нескольких собраний,</w:t>
      </w:r>
    </w:p>
    <w:p w14:paraId="36908D2E" w14:textId="5F72FF6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устанавливаются на основании протоколов всех собраний путем суммирования данных,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содержащихся в них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6284F740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Организаторы публичных слушаний рассматривают каждое предложение и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замечание по вопросу публичных слушаний, поступившее от участников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отдельно.</w:t>
      </w:r>
    </w:p>
    <w:p w14:paraId="220E2E6A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Организаторы публичных слушаний не рассматривают предложения и замечания по</w:t>
      </w:r>
    </w:p>
    <w:p w14:paraId="3C31F88B" w14:textId="3C8CFD49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вопросу публичных слушаний, если они поступили от лица, не являющегося участником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слушаний.</w:t>
      </w:r>
    </w:p>
    <w:p w14:paraId="5FDFC465" w14:textId="4741366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lastRenderedPageBreak/>
        <w:t>5. По результатам рассмотрения предложений и замечаний по вопросу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поступивших от участников публичных слушаний, организаторы публичных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 готовят одну из следующих рекомендаций:</w:t>
      </w:r>
    </w:p>
    <w:p w14:paraId="561AD4E8" w14:textId="62E92EEA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об учете предложения (замечания), поступившего от участников публичных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при принятии соответствующего муниципального правового акта (направлении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предложения (замечания) по вопросу преобразования муниципального образования,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поступившего от участников публичных слушаний, в Законодательное собрание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Ленинградской области);</w:t>
      </w:r>
    </w:p>
    <w:p w14:paraId="5E66BA9F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об оставлении предложения (замечания), поступившего от участников публичных</w:t>
      </w:r>
    </w:p>
    <w:p w14:paraId="261246A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без учета.</w:t>
      </w:r>
    </w:p>
    <w:p w14:paraId="262CFC7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734CD1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13. Заключение о результатах публичных слушаний.</w:t>
      </w:r>
    </w:p>
    <w:p w14:paraId="302C3CAB" w14:textId="7F630144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1. На основании установленных результатов публичных слушаний организаторы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публичных слушаний готовят заключения о результатах публичных слушаний.</w:t>
      </w:r>
    </w:p>
    <w:p w14:paraId="2C20461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2. Заключение о результатах публичных слушаний содержит следующие сведения:</w:t>
      </w:r>
    </w:p>
    <w:p w14:paraId="6D2E7FC7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1) инициатор публичных слушаний;</w:t>
      </w:r>
    </w:p>
    <w:p w14:paraId="2BE8ECC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2) правовой акт о назначении публичных слушаний;</w:t>
      </w:r>
    </w:p>
    <w:p w14:paraId="21D169E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3) вопрос публичных слушаний, по которому осуществлялось голосование и варианты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ответ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ов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 на него;</w:t>
      </w:r>
    </w:p>
    <w:p w14:paraId="79D7F524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4) число лиц, принявших участие в публичных слушаниях;</w:t>
      </w:r>
    </w:p>
    <w:p w14:paraId="6CE4517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5) число голосов, поданных за каждый вариант ответа на вопрос публичных слушаний,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 которому осуществлялось голосование;</w:t>
      </w:r>
    </w:p>
    <w:p w14:paraId="0E158DDC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6) число поступивших предложений и замечаний по вопросу публичных слушаний;</w:t>
      </w:r>
    </w:p>
    <w:p w14:paraId="6BEFE5B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7) число поступивших предложений и замечаний, по вопросу публичных слушаний,</w:t>
      </w:r>
    </w:p>
    <w:p w14:paraId="6D4DAC6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оставленных организаторами публичных слушаний без рассмотрения;</w:t>
      </w:r>
    </w:p>
    <w:p w14:paraId="57DBA0FE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8) число поступивших предложений и замечаний, по вопросу публичных слушаний, по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которым организаторами подготовлена рекомендация;</w:t>
      </w:r>
    </w:p>
    <w:p w14:paraId="1FBC055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9) описание каждого поступившего предложения (замечания) по вопросу публичных</w:t>
      </w:r>
    </w:p>
    <w:p w14:paraId="0B24D47D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слушаний, по которому организаторами публичных слушаний подготовлена рекомендация, с</w:t>
      </w:r>
    </w:p>
    <w:p w14:paraId="1EF86DA5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мотивированным обоснование подготовленной рекомендации.</w:t>
      </w:r>
    </w:p>
    <w:p w14:paraId="3B930931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3. Заключение о результатах публичных слушаний, назначенных Советом депутатов, не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позднее 10 рабочих дней со дня проведения собрания (последнего собрания) вносится на</w:t>
      </w:r>
    </w:p>
    <w:p w14:paraId="12D463C3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рассмотрение представительного органа, а заключение о результатах публичных слушаний,</w:t>
      </w:r>
    </w:p>
    <w:p w14:paraId="7903E3D6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назначенных главой муниципального образования — на рассмотрение главы 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м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униципального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образования, которые утверждают его решением и постановлением соответственно.</w:t>
      </w:r>
    </w:p>
    <w:p w14:paraId="25488B32" w14:textId="77777777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Заключение о результатах публичных слушаний утверждается главой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образования не позднее 5 рабочих дней с момента поступления, Советом депутатов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(соответственно) на ближайшем заседании с момента поступления.</w:t>
      </w:r>
    </w:p>
    <w:p w14:paraId="510B079D" w14:textId="66F1B830" w:rsidR="007C7C89" w:rsidRPr="00734CD1" w:rsidRDefault="007C7C89" w:rsidP="00734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34CD1">
        <w:rPr>
          <w:rFonts w:ascii="Times New Roman" w:eastAsia="Times-Roman" w:hAnsi="Times New Roman" w:cs="Times New Roman"/>
          <w:sz w:val="24"/>
          <w:szCs w:val="24"/>
        </w:rPr>
        <w:t>4. Заключение о результатах публичных слушаний подлежит официальному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опубликованию (обнародованию) в порядке, предусмотренном для официального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опубликования (обнародования)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муниципальных правовых актов, а также размещается на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официальном сайте органа местного самоуправления муниципального образования в</w:t>
      </w:r>
      <w:r w:rsidR="00734CD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Pr="00734CD1">
        <w:rPr>
          <w:rFonts w:ascii="Cambria Math" w:eastAsia="Times-Roman" w:hAnsi="Cambria Math" w:cs="Cambria Math"/>
          <w:sz w:val="24"/>
          <w:szCs w:val="24"/>
        </w:rPr>
        <w:t>≪</w:t>
      </w:r>
      <w:r w:rsidRPr="00734CD1">
        <w:rPr>
          <w:rFonts w:ascii="Times New Roman" w:eastAsia="Times-Roman" w:hAnsi="Times New Roman" w:cs="Times New Roman"/>
          <w:sz w:val="24"/>
          <w:szCs w:val="24"/>
        </w:rPr>
        <w:t>Интернет</w:t>
      </w:r>
      <w:r w:rsidRPr="00734CD1">
        <w:rPr>
          <w:rFonts w:ascii="Cambria Math" w:eastAsia="Times-Roman" w:hAnsi="Cambria Math" w:cs="Cambria Math"/>
          <w:sz w:val="24"/>
          <w:szCs w:val="24"/>
        </w:rPr>
        <w:t>≫</w:t>
      </w:r>
      <w:r w:rsidR="00402D22" w:rsidRPr="00734CD1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2F30037A" w14:textId="77777777" w:rsidR="007C7C89" w:rsidRPr="007C7C89" w:rsidRDefault="007C7C89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6002394F" w14:textId="2985F81F" w:rsidR="007C7C89" w:rsidRDefault="007C7C89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138C8785" w14:textId="1137AD05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1FF55908" w14:textId="226554EF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2478242D" w14:textId="30109389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06F8C9A9" w14:textId="115D1889" w:rsidR="00F279B4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3B8305D4" w14:textId="77777777" w:rsidR="00F279B4" w:rsidRPr="007C7C89" w:rsidRDefault="00F279B4" w:rsidP="007C7C89">
      <w:pPr>
        <w:ind w:firstLine="851"/>
        <w:rPr>
          <w:rFonts w:ascii="Times New Roman" w:eastAsia="Times-Roman" w:hAnsi="Times New Roman" w:cs="Times New Roman"/>
          <w:sz w:val="24"/>
          <w:szCs w:val="24"/>
        </w:rPr>
      </w:pPr>
    </w:p>
    <w:p w14:paraId="2AEA86D9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lastRenderedPageBreak/>
        <w:t>Приложение № I</w:t>
      </w:r>
    </w:p>
    <w:p w14:paraId="024401CF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14:paraId="060626EA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публичных слушаний в муниципальном</w:t>
      </w:r>
    </w:p>
    <w:p w14:paraId="350F81C7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образовании Раздольевское сельское поселение</w:t>
      </w:r>
    </w:p>
    <w:p w14:paraId="2EF2848E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муниципального образования Приозерский</w:t>
      </w:r>
    </w:p>
    <w:p w14:paraId="28D3FAF1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муниципальный район Ленинградской области</w:t>
      </w:r>
    </w:p>
    <w:p w14:paraId="674EA5FC" w14:textId="77777777"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F42A01B" w14:textId="77777777" w:rsidR="00402D22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A050F03" w14:textId="77777777" w:rsidR="007C7C89" w:rsidRP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ПОДПИСНОЙ ЛИСТ</w:t>
      </w:r>
    </w:p>
    <w:p w14:paraId="3F1DD2D0" w14:textId="77777777"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публичных слушаний</w:t>
      </w:r>
    </w:p>
    <w:p w14:paraId="762D3E8A" w14:textId="77777777" w:rsidR="00402D22" w:rsidRPr="007C7C89" w:rsidRDefault="00402D22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</w:p>
    <w:p w14:paraId="40C53130" w14:textId="77777777" w:rsidR="007C7C89" w:rsidRDefault="007C7C89" w:rsidP="0040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 xml:space="preserve">Мы, нижеподписавшиеся, поддерживаем инициативу проведения публичных слушаний </w:t>
      </w:r>
      <w:proofErr w:type="spellStart"/>
      <w:r w:rsidRPr="007C7C89">
        <w:rPr>
          <w:rFonts w:ascii="Times New Roman" w:eastAsia="Times-Roman" w:hAnsi="Times New Roman" w:cs="Times New Roman"/>
          <w:sz w:val="23"/>
          <w:szCs w:val="23"/>
        </w:rPr>
        <w:t>повопросу</w:t>
      </w:r>
      <w:proofErr w:type="spellEnd"/>
      <w:r w:rsidRPr="007C7C89">
        <w:rPr>
          <w:rFonts w:ascii="Times New Roman" w:eastAsia="Times-Roman" w:hAnsi="Times New Roman" w:cs="Times New Roman"/>
          <w:sz w:val="23"/>
          <w:szCs w:val="23"/>
        </w:rPr>
        <w:t>:</w:t>
      </w:r>
    </w:p>
    <w:p w14:paraId="67FCDE6B" w14:textId="77777777"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6AEDA2DC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398DB2A8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1137"/>
        <w:gridCol w:w="1708"/>
        <w:gridCol w:w="1334"/>
        <w:gridCol w:w="1546"/>
        <w:gridCol w:w="1421"/>
        <w:gridCol w:w="1611"/>
      </w:tblGrid>
      <w:tr w:rsidR="00402D22" w14:paraId="6C6F493F" w14:textId="77777777" w:rsidTr="00402D22">
        <w:tc>
          <w:tcPr>
            <w:tcW w:w="0" w:type="auto"/>
          </w:tcPr>
          <w:p w14:paraId="0C0B9DB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14:paraId="34AD4DCB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п/п</w:t>
            </w:r>
          </w:p>
          <w:p w14:paraId="778E2AF3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2412B40D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фамилия,</w:t>
            </w:r>
          </w:p>
          <w:p w14:paraId="7C920F4A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имя,</w:t>
            </w:r>
          </w:p>
          <w:p w14:paraId="0A618F69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отчество</w:t>
            </w:r>
          </w:p>
          <w:p w14:paraId="5BC756A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0953542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год рождения</w:t>
            </w:r>
          </w:p>
          <w:p w14:paraId="5CCF3035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(в возрасте 18</w:t>
            </w:r>
          </w:p>
          <w:p w14:paraId="1379404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лет на день</w:t>
            </w:r>
          </w:p>
          <w:p w14:paraId="2DA3307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сбора</w:t>
            </w:r>
          </w:p>
          <w:p w14:paraId="6887352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подписей-</w:t>
            </w:r>
          </w:p>
          <w:p w14:paraId="260FC11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дополнительно</w:t>
            </w:r>
          </w:p>
          <w:p w14:paraId="456E41C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день и месяц)</w:t>
            </w:r>
          </w:p>
          <w:p w14:paraId="31DD52C5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2BD184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адрес</w:t>
            </w:r>
          </w:p>
          <w:p w14:paraId="7B580A1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места</w:t>
            </w:r>
          </w:p>
          <w:p w14:paraId="7B871E9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жительства</w:t>
            </w:r>
          </w:p>
          <w:p w14:paraId="09AC8C3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3B8B4D2E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серия и</w:t>
            </w:r>
          </w:p>
          <w:p w14:paraId="6A1CB09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номер</w:t>
            </w:r>
          </w:p>
          <w:p w14:paraId="69AF19EB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паспорта или</w:t>
            </w:r>
          </w:p>
          <w:p w14:paraId="7D824BBF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заменяющего</w:t>
            </w:r>
          </w:p>
          <w:p w14:paraId="0AA0D68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его</w:t>
            </w:r>
          </w:p>
          <w:p w14:paraId="5751A69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документа</w:t>
            </w:r>
          </w:p>
          <w:p w14:paraId="7270001C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4DC1208A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14:paraId="050A3D6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поддержку</w:t>
            </w:r>
          </w:p>
          <w:p w14:paraId="74E2682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14:paraId="2CC2111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14:paraId="2C17258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14:paraId="0F079B6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 и</w:t>
            </w:r>
          </w:p>
          <w:p w14:paraId="31E0FBA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дата ее</w:t>
            </w:r>
          </w:p>
          <w:p w14:paraId="1F233BF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внесения</w:t>
            </w:r>
          </w:p>
          <w:p w14:paraId="25BF5336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37E7FD1C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подпись в</w:t>
            </w:r>
          </w:p>
          <w:p w14:paraId="59E5E161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согласие на</w:t>
            </w:r>
          </w:p>
          <w:p w14:paraId="630427A5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обработку</w:t>
            </w:r>
          </w:p>
          <w:p w14:paraId="3171C3E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персональных</w:t>
            </w:r>
          </w:p>
          <w:p w14:paraId="74744788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данных в</w:t>
            </w:r>
          </w:p>
          <w:p w14:paraId="2BE92079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целях</w:t>
            </w:r>
          </w:p>
          <w:p w14:paraId="298F835F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выдвижения</w:t>
            </w:r>
          </w:p>
          <w:p w14:paraId="01AF9CF2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инициативы</w:t>
            </w:r>
          </w:p>
          <w:p w14:paraId="4924A3B0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проведения</w:t>
            </w:r>
          </w:p>
          <w:p w14:paraId="1DA8847D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публичных</w:t>
            </w:r>
          </w:p>
          <w:p w14:paraId="64EF68F4" w14:textId="77777777" w:rsidR="00402D22" w:rsidRPr="007C7C89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слушании</w:t>
            </w:r>
          </w:p>
          <w:p w14:paraId="4F9A45A9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14:paraId="5BCC3C98" w14:textId="77777777" w:rsidTr="00402D22">
        <w:tc>
          <w:tcPr>
            <w:tcW w:w="0" w:type="auto"/>
          </w:tcPr>
          <w:p w14:paraId="0459E276" w14:textId="77777777" w:rsidR="00402D22" w:rsidRDefault="00402D22" w:rsidP="00402D2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6" w:type="dxa"/>
          </w:tcPr>
          <w:p w14:paraId="075183FD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5D414073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2B5256D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0D95E01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7DF80A2D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2FAB5AE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402D22" w14:paraId="298A49DF" w14:textId="77777777" w:rsidTr="00402D22">
        <w:tc>
          <w:tcPr>
            <w:tcW w:w="0" w:type="auto"/>
          </w:tcPr>
          <w:p w14:paraId="453D6EC8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6" w:type="dxa"/>
          </w:tcPr>
          <w:p w14:paraId="60CFC725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</w:tcPr>
          <w:p w14:paraId="1E17C42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10CC498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82EBA6F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3B2F2BE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14:paraId="03172244" w14:textId="77777777" w:rsidR="00402D22" w:rsidRDefault="00402D22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14:paraId="3940A836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F279B4">
          <w:pgSz w:w="11906" w:h="16838"/>
          <w:pgMar w:top="851" w:right="850" w:bottom="284" w:left="1418" w:header="708" w:footer="0" w:gutter="0"/>
          <w:cols w:space="708"/>
          <w:docGrid w:linePitch="360"/>
        </w:sectPr>
      </w:pPr>
    </w:p>
    <w:p w14:paraId="0081F2F1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1451BA6E" w14:textId="77777777" w:rsidR="00402D22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1E69CE41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Подписной лист удостоверяю:</w:t>
      </w:r>
    </w:p>
    <w:p w14:paraId="5C1A4CBF" w14:textId="77777777" w:rsidR="00402D22" w:rsidRPr="007C7C89" w:rsidRDefault="00402D22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__________________________________________________________________________________________________________________</w:t>
      </w:r>
    </w:p>
    <w:p w14:paraId="77FF1543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(фамилия, имя, отчество, дата рождения., адрес места</w:t>
      </w:r>
    </w:p>
    <w:p w14:paraId="0FDF93A5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жительства, серия, номер, дата выдачи паспорта или</w:t>
      </w:r>
    </w:p>
    <w:p w14:paraId="0F2FCE6D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заменяющего его документа лица, собиравшего подписи,</w:t>
      </w:r>
    </w:p>
    <w:p w14:paraId="380EE8E4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2F093CA2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1067E979" w14:textId="77777777"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7D747988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</w:p>
    <w:p w14:paraId="7867478B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На обработку моих персональных данных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</w:p>
    <w:p w14:paraId="2D30AA7D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в целях выдвижения инициативы</w:t>
      </w:r>
    </w:p>
    <w:p w14:paraId="3F095527" w14:textId="77777777" w:rsid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проведения публичных слушаний согласен</w:t>
      </w:r>
    </w:p>
    <w:p w14:paraId="6414878B" w14:textId="77777777" w:rsidR="00517D5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02A0B930" w14:textId="77777777" w:rsidR="007C7C89" w:rsidRPr="007C7C8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t>____________________________________________________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Подпись лица, собиравшего подписи</w:t>
      </w:r>
    </w:p>
    <w:p w14:paraId="6AED2A2C" w14:textId="77777777"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2777BB9F" w14:textId="77777777" w:rsidR="00402D22" w:rsidRDefault="00402D22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>
        <w:rPr>
          <w:rFonts w:ascii="Times New Roman" w:eastAsia="Times-Roman" w:hAnsi="Times New Roman" w:cs="Times New Roman"/>
          <w:sz w:val="17"/>
          <w:szCs w:val="17"/>
        </w:rPr>
        <w:t>___________________________________________________</w:t>
      </w:r>
    </w:p>
    <w:p w14:paraId="376580E1" w14:textId="77777777" w:rsidR="007C7C89" w:rsidRPr="007C7C89" w:rsidRDefault="007C7C89" w:rsidP="00402D22">
      <w:pPr>
        <w:spacing w:after="0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Подпись и дата</w:t>
      </w:r>
    </w:p>
    <w:p w14:paraId="4C0E017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05B283E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423AF95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813D7E5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2C4E5432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400BA22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AF19E7E" w14:textId="77777777" w:rsidR="00402D22" w:rsidRDefault="00402D22" w:rsidP="007C7C89">
      <w:pPr>
        <w:rPr>
          <w:rFonts w:ascii="Times New Roman" w:eastAsia="Times-Roman" w:hAnsi="Times New Roman" w:cs="Times New Roman"/>
          <w:sz w:val="17"/>
          <w:szCs w:val="17"/>
        </w:rPr>
        <w:sectPr w:rsidR="00402D22" w:rsidSect="00402D22">
          <w:type w:val="continuous"/>
          <w:pgSz w:w="11906" w:h="16838"/>
          <w:pgMar w:top="1134" w:right="850" w:bottom="568" w:left="1418" w:header="708" w:footer="708" w:gutter="0"/>
          <w:cols w:num="2" w:space="708"/>
          <w:docGrid w:linePitch="360"/>
        </w:sectPr>
      </w:pPr>
    </w:p>
    <w:p w14:paraId="625A1014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427B3F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2300FBA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38D83C38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5A8B0EAD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23BEF6FD" w14:textId="77777777" w:rsidR="007C7C89" w:rsidRP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70161037" w14:textId="2C83697D" w:rsidR="007C7C89" w:rsidRDefault="007C7C89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4872A139" w14:textId="709FE61D" w:rsidR="00F279B4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414BE1A5" w14:textId="77777777" w:rsidR="00F279B4" w:rsidRPr="007C7C89" w:rsidRDefault="00F279B4" w:rsidP="007C7C89">
      <w:pPr>
        <w:rPr>
          <w:rFonts w:ascii="Times New Roman" w:eastAsia="Times-Roman" w:hAnsi="Times New Roman" w:cs="Times New Roman"/>
          <w:sz w:val="17"/>
          <w:szCs w:val="17"/>
        </w:rPr>
      </w:pPr>
    </w:p>
    <w:p w14:paraId="1978F2B0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lastRenderedPageBreak/>
        <w:t>Приложение № 2</w:t>
      </w:r>
    </w:p>
    <w:p w14:paraId="50030235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к Порядку организации и проведения</w:t>
      </w:r>
    </w:p>
    <w:p w14:paraId="1E7894E8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публичных слушаний в муниципальном</w:t>
      </w:r>
    </w:p>
    <w:p w14:paraId="12F5401B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образовании Раздольевское сельское поселение</w:t>
      </w:r>
    </w:p>
    <w:p w14:paraId="65A90BA5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муниципального образования Приозерский</w:t>
      </w:r>
    </w:p>
    <w:p w14:paraId="2130AFDB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0"/>
          <w:szCs w:val="20"/>
        </w:rPr>
      </w:pPr>
      <w:r w:rsidRPr="007C7C89">
        <w:rPr>
          <w:rFonts w:ascii="Times New Roman" w:eastAsia="Times-Roman" w:hAnsi="Times New Roman" w:cs="Times New Roman"/>
          <w:sz w:val="20"/>
          <w:szCs w:val="20"/>
        </w:rPr>
        <w:t>муниципальный район Ленинградской области</w:t>
      </w:r>
    </w:p>
    <w:p w14:paraId="63D72226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</w:t>
      </w:r>
    </w:p>
    <w:p w14:paraId="4F45F17B" w14:textId="77777777" w:rsidR="007C7C89" w:rsidRP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Для голосования на публичных слушаниях муниципального образования</w:t>
      </w:r>
    </w:p>
    <w:p w14:paraId="494DE82E" w14:textId="77777777" w:rsidR="007C7C89" w:rsidRPr="007C7C89" w:rsidRDefault="00517D59" w:rsidP="00517D59">
      <w:pPr>
        <w:tabs>
          <w:tab w:val="left" w:pos="596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_________________________</w:t>
      </w:r>
      <w:r w:rsidR="007C7C89" w:rsidRPr="007C7C89">
        <w:rPr>
          <w:rFonts w:ascii="Times New Roman" w:eastAsia="Times-Roman" w:hAnsi="Times New Roman" w:cs="Times New Roman"/>
          <w:sz w:val="23"/>
          <w:szCs w:val="23"/>
        </w:rPr>
        <w:t>20_ г.</w:t>
      </w:r>
    </w:p>
    <w:p w14:paraId="4CD10726" w14:textId="77777777" w:rsidR="007C7C89" w:rsidRDefault="007C7C8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  <w:r w:rsidRPr="007C7C89">
        <w:rPr>
          <w:rFonts w:ascii="Times New Roman" w:eastAsia="Times-Roman" w:hAnsi="Times New Roman" w:cs="Times New Roman"/>
          <w:sz w:val="17"/>
          <w:szCs w:val="17"/>
        </w:rPr>
        <w:t>Дата проведения</w:t>
      </w:r>
    </w:p>
    <w:p w14:paraId="0A0C1FDD" w14:textId="77777777" w:rsidR="00517D5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14:paraId="0E2F19B6" w14:textId="77777777" w:rsidR="00517D59" w:rsidRPr="007C7C89" w:rsidRDefault="00517D59" w:rsidP="0051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17"/>
          <w:szCs w:val="17"/>
        </w:rPr>
      </w:pPr>
    </w:p>
    <w:p w14:paraId="3FFA05FA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Поставьте напротив каждого вопроса любой знак в одном пустом квадрате (да или нет)</w:t>
      </w:r>
    </w:p>
    <w:p w14:paraId="75C41DC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7FB6A8CA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в котором напротив вопроса любой знак проставлен более чем в одном квадрате</w:t>
      </w:r>
    </w:p>
    <w:p w14:paraId="1D763D67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(да или нет) либо не проставлен ни в одном, не учитывается при подсчете голосов по</w:t>
      </w:r>
    </w:p>
    <w:p w14:paraId="5C1E612C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</w:rPr>
      </w:pPr>
      <w:r w:rsidRPr="007C7C89">
        <w:rPr>
          <w:rFonts w:ascii="Times New Roman" w:eastAsia="Times-Roman" w:hAnsi="Times New Roman" w:cs="Times New Roman"/>
        </w:rPr>
        <w:t>данному вопросу.</w:t>
      </w:r>
    </w:p>
    <w:p w14:paraId="1482BD2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769EAD9F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Бюллетень, не заверенный подписью главы администрации, признается бюллетенем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</w:t>
      </w:r>
      <w:r w:rsidRPr="007C7C89">
        <w:rPr>
          <w:rFonts w:ascii="Times New Roman" w:eastAsia="Times-Roman" w:hAnsi="Times New Roman" w:cs="Times New Roman"/>
          <w:sz w:val="23"/>
          <w:szCs w:val="23"/>
        </w:rPr>
        <w:t>неустановленной формы и при подсчете голосов не учитывается.</w:t>
      </w:r>
    </w:p>
    <w:p w14:paraId="407798A9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47285473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7"/>
        <w:gridCol w:w="5915"/>
        <w:gridCol w:w="1276"/>
        <w:gridCol w:w="1276"/>
      </w:tblGrid>
      <w:tr w:rsidR="00517D59" w14:paraId="3A6787EC" w14:textId="77777777" w:rsidTr="00517D59">
        <w:trPr>
          <w:trHeight w:val="380"/>
        </w:trPr>
        <w:tc>
          <w:tcPr>
            <w:tcW w:w="0" w:type="auto"/>
            <w:vMerge w:val="restart"/>
          </w:tcPr>
          <w:p w14:paraId="713C9D6F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№</w:t>
            </w:r>
          </w:p>
          <w:p w14:paraId="3D70AD7A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вопроса</w:t>
            </w:r>
          </w:p>
          <w:p w14:paraId="26BBE86E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 w:val="restart"/>
          </w:tcPr>
          <w:p w14:paraId="11D085E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формулировка вопроса</w:t>
            </w:r>
          </w:p>
        </w:tc>
        <w:tc>
          <w:tcPr>
            <w:tcW w:w="2552" w:type="dxa"/>
            <w:gridSpan w:val="2"/>
          </w:tcPr>
          <w:p w14:paraId="07AD9C67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  <w:sz w:val="23"/>
                <w:szCs w:val="23"/>
              </w:rPr>
              <w:t>ответ</w:t>
            </w:r>
          </w:p>
          <w:p w14:paraId="2A55D8B6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6584E1E" w14:textId="77777777" w:rsidTr="00517D59">
        <w:trPr>
          <w:trHeight w:val="414"/>
        </w:trPr>
        <w:tc>
          <w:tcPr>
            <w:tcW w:w="0" w:type="auto"/>
            <w:vMerge/>
          </w:tcPr>
          <w:p w14:paraId="30D63F5A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5915" w:type="dxa"/>
            <w:vMerge/>
          </w:tcPr>
          <w:p w14:paraId="264938A3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20E8FFE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7C7C89">
              <w:rPr>
                <w:rFonts w:ascii="Times New Roman" w:eastAsia="Times-Roman" w:hAnsi="Times New Roman" w:cs="Times New Roman"/>
              </w:rPr>
              <w:t>Да</w:t>
            </w:r>
          </w:p>
        </w:tc>
        <w:tc>
          <w:tcPr>
            <w:tcW w:w="1276" w:type="dxa"/>
          </w:tcPr>
          <w:p w14:paraId="63B6E7C0" w14:textId="77777777" w:rsidR="00517D59" w:rsidRPr="007C7C89" w:rsidRDefault="00517D59" w:rsidP="00517D5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5"/>
                <w:szCs w:val="25"/>
              </w:rPr>
            </w:pPr>
            <w:r w:rsidRPr="007C7C89">
              <w:rPr>
                <w:rFonts w:ascii="Times New Roman" w:eastAsia="Times-Roman" w:hAnsi="Times New Roman" w:cs="Times New Roman"/>
                <w:sz w:val="25"/>
                <w:szCs w:val="25"/>
              </w:rPr>
              <w:t>нет</w:t>
            </w:r>
          </w:p>
          <w:p w14:paraId="7AE5A0D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2FF063C" w14:textId="77777777" w:rsidTr="00517D59">
        <w:tc>
          <w:tcPr>
            <w:tcW w:w="0" w:type="auto"/>
          </w:tcPr>
          <w:p w14:paraId="14B9B20A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15" w:type="dxa"/>
          </w:tcPr>
          <w:p w14:paraId="32EFD4A5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5BD7B75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1361637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  <w:tr w:rsidR="00517D59" w14:paraId="5B2F03E1" w14:textId="77777777" w:rsidTr="00517D59">
        <w:tc>
          <w:tcPr>
            <w:tcW w:w="0" w:type="auto"/>
          </w:tcPr>
          <w:p w14:paraId="1C9F05DD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-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15" w:type="dxa"/>
          </w:tcPr>
          <w:p w14:paraId="1BB0AF80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4498E86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4EDA064" w14:textId="77777777" w:rsidR="00517D59" w:rsidRDefault="00517D59" w:rsidP="007C7C8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3"/>
                <w:szCs w:val="23"/>
              </w:rPr>
            </w:pPr>
          </w:p>
        </w:tc>
      </w:tr>
    </w:tbl>
    <w:p w14:paraId="35B4A9C7" w14:textId="77777777" w:rsidR="00517D59" w:rsidRDefault="00517D5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</w:p>
    <w:p w14:paraId="6EE2055E" w14:textId="77777777" w:rsidR="007C7C89" w:rsidRPr="007C7C89" w:rsidRDefault="007C7C89" w:rsidP="007C7C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3"/>
          <w:szCs w:val="23"/>
        </w:rPr>
      </w:pPr>
      <w:r w:rsidRPr="007C7C89">
        <w:rPr>
          <w:rFonts w:ascii="Times New Roman" w:eastAsia="Times-Roman" w:hAnsi="Times New Roman" w:cs="Times New Roman"/>
          <w:sz w:val="23"/>
          <w:szCs w:val="23"/>
        </w:rPr>
        <w:t>Удостоверяю:</w:t>
      </w:r>
      <w:r w:rsidR="00517D59">
        <w:rPr>
          <w:rFonts w:ascii="Times New Roman" w:eastAsia="Times-Roman" w:hAnsi="Times New Roman" w:cs="Times New Roman"/>
          <w:sz w:val="23"/>
          <w:szCs w:val="23"/>
        </w:rPr>
        <w:t xml:space="preserve"> _______________________________________________________________________</w:t>
      </w:r>
    </w:p>
    <w:p w14:paraId="6FF4CB53" w14:textId="77777777" w:rsidR="007C7C89" w:rsidRPr="007C7C89" w:rsidRDefault="00517D59" w:rsidP="007C7C89">
      <w:pPr>
        <w:rPr>
          <w:rFonts w:ascii="Times New Roman" w:hAnsi="Times New Roman" w:cs="Times New Roman"/>
        </w:rPr>
      </w:pPr>
      <w:r>
        <w:rPr>
          <w:rFonts w:ascii="Times New Roman" w:eastAsia="Times-Roman" w:hAnsi="Times New Roman" w:cs="Times New Roman"/>
          <w:sz w:val="17"/>
          <w:szCs w:val="17"/>
        </w:rPr>
        <w:t xml:space="preserve">                                    </w:t>
      </w:r>
      <w:r w:rsidR="007C7C89" w:rsidRPr="007C7C89">
        <w:rPr>
          <w:rFonts w:ascii="Times New Roman" w:eastAsia="Times-Roman" w:hAnsi="Times New Roman" w:cs="Times New Roman"/>
          <w:sz w:val="17"/>
          <w:szCs w:val="17"/>
        </w:rPr>
        <w:t>(подпись,</w:t>
      </w:r>
      <w:r>
        <w:rPr>
          <w:rFonts w:ascii="Times New Roman" w:eastAsia="Times-Roman" w:hAnsi="Times New Roman" w:cs="Times New Roman"/>
          <w:sz w:val="17"/>
          <w:szCs w:val="17"/>
        </w:rPr>
        <w:t xml:space="preserve"> фамилия, имя, отчество главы администрации)</w:t>
      </w:r>
    </w:p>
    <w:sectPr w:rsidR="007C7C89" w:rsidRPr="007C7C89" w:rsidSect="00402D22">
      <w:type w:val="continuous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7D2E" w14:textId="77777777" w:rsidR="008115C6" w:rsidRDefault="008115C6" w:rsidP="00F279B4">
      <w:pPr>
        <w:spacing w:after="0" w:line="240" w:lineRule="auto"/>
      </w:pPr>
      <w:r>
        <w:separator/>
      </w:r>
    </w:p>
  </w:endnote>
  <w:endnote w:type="continuationSeparator" w:id="0">
    <w:p w14:paraId="6F1D4FB9" w14:textId="77777777" w:rsidR="008115C6" w:rsidRDefault="008115C6" w:rsidP="00F2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537D" w14:textId="77777777" w:rsidR="008115C6" w:rsidRDefault="008115C6" w:rsidP="00F279B4">
      <w:pPr>
        <w:spacing w:after="0" w:line="240" w:lineRule="auto"/>
      </w:pPr>
      <w:r>
        <w:separator/>
      </w:r>
    </w:p>
  </w:footnote>
  <w:footnote w:type="continuationSeparator" w:id="0">
    <w:p w14:paraId="37E16957" w14:textId="77777777" w:rsidR="008115C6" w:rsidRDefault="008115C6" w:rsidP="00F2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166"/>
    <w:rsid w:val="003104BC"/>
    <w:rsid w:val="00402D22"/>
    <w:rsid w:val="00517D59"/>
    <w:rsid w:val="00734CD1"/>
    <w:rsid w:val="007C7C89"/>
    <w:rsid w:val="008115C6"/>
    <w:rsid w:val="008D19EF"/>
    <w:rsid w:val="008E0166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D160"/>
  <w15:docId w15:val="{DC31470B-05DA-4FA3-93D2-C0F7F1E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9B4"/>
  </w:style>
  <w:style w:type="paragraph" w:styleId="a8">
    <w:name w:val="footer"/>
    <w:basedOn w:val="a"/>
    <w:link w:val="a9"/>
    <w:uiPriority w:val="99"/>
    <w:unhideWhenUsed/>
    <w:rsid w:val="00F2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2020-05-21T11:58:00Z</cp:lastPrinted>
  <dcterms:created xsi:type="dcterms:W3CDTF">2020-05-21T08:46:00Z</dcterms:created>
  <dcterms:modified xsi:type="dcterms:W3CDTF">2020-05-21T11:58:00Z</dcterms:modified>
</cp:coreProperties>
</file>