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</w:t>
      </w:r>
      <w:r w:rsidR="0039392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4412"/>
        <w:gridCol w:w="4726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7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773D66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773D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 w:rsidRPr="00773D6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773D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Лекнинградской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39392C" w:rsidP="003939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4740100010000627661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09.12.2014 г. № 216</w:t>
            </w:r>
            <w:bookmarkStart w:id="0" w:name="_GoBack"/>
            <w:bookmarkEnd w:id="0"/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77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spellStart"/>
            <w:r w:rsidR="00773D66">
              <w:rPr>
                <w:rFonts w:ascii="Times New Roman" w:eastAsia="Calibri" w:hAnsi="Times New Roman" w:cs="Times New Roman"/>
                <w:i/>
                <w:lang w:eastAsia="ru-RU"/>
              </w:rPr>
              <w:t>раздольевское.рф</w:t>
            </w:r>
            <w:proofErr w:type="spellEnd"/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0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1"/>
        <w:gridCol w:w="1374"/>
        <w:gridCol w:w="1237"/>
        <w:gridCol w:w="1373"/>
        <w:gridCol w:w="2324"/>
        <w:gridCol w:w="2072"/>
        <w:gridCol w:w="498"/>
        <w:gridCol w:w="486"/>
        <w:gridCol w:w="489"/>
        <w:gridCol w:w="489"/>
        <w:gridCol w:w="498"/>
        <w:gridCol w:w="1923"/>
        <w:gridCol w:w="190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 за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proofErr w:type="gramEnd"/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proofErr w:type="gramEnd"/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МО </w:t>
            </w:r>
            <w:proofErr w:type="spellStart"/>
            <w:r w:rsidR="00773D66" w:rsidRPr="00773D66">
              <w:rPr>
                <w:rFonts w:ascii="Times New Roman" w:hAnsi="Times New Roman" w:cs="Times New Roman"/>
                <w:sz w:val="20"/>
                <w:szCs w:val="20"/>
              </w:rPr>
              <w:t>Раздольевское</w:t>
            </w:r>
            <w:proofErr w:type="spellEnd"/>
            <w:r w:rsidR="00773D66" w:rsidRPr="00773D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МО </w:t>
            </w:r>
            <w:proofErr w:type="spellStart"/>
            <w:r w:rsidR="00773D66" w:rsidRPr="00773D66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773D66" w:rsidRPr="00773D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proofErr w:type="gramStart"/>
            <w:r w:rsidR="00773D66" w:rsidRPr="00773D66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Ленинградской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МО </w:t>
            </w:r>
            <w:proofErr w:type="spellStart"/>
            <w:r w:rsidR="00773D66" w:rsidRPr="00773D66">
              <w:rPr>
                <w:rFonts w:ascii="Times New Roman" w:hAnsi="Times New Roman" w:cs="Times New Roman"/>
                <w:sz w:val="20"/>
                <w:szCs w:val="20"/>
              </w:rPr>
              <w:t>Раздольевское</w:t>
            </w:r>
            <w:proofErr w:type="spellEnd"/>
            <w:r w:rsidR="00773D66" w:rsidRPr="00773D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МО </w:t>
            </w:r>
            <w:proofErr w:type="spellStart"/>
            <w:r w:rsidR="00773D66" w:rsidRPr="00773D66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773D66" w:rsidRPr="00773D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Ленинградской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624"/>
        <w:gridCol w:w="1878"/>
        <w:gridCol w:w="1932"/>
        <w:gridCol w:w="1839"/>
        <w:gridCol w:w="1824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2218"/>
        <w:gridCol w:w="2671"/>
        <w:gridCol w:w="1920"/>
        <w:gridCol w:w="1928"/>
        <w:gridCol w:w="5405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принятии на учет граждан в качестве нуждающихся в жилых </w:t>
            </w:r>
            <w:proofErr w:type="gramStart"/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</w:t>
            </w:r>
            <w:proofErr w:type="gramEnd"/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экз.оригинал</w:t>
            </w:r>
            <w:proofErr w:type="spellEnd"/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экз.оригинал</w:t>
            </w:r>
            <w:proofErr w:type="spellEnd"/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на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малоимущность</w:t>
            </w:r>
            <w:proofErr w:type="spellEnd"/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справка, выданная </w:t>
            </w:r>
            <w:proofErr w:type="gramStart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филиалом  ГУП</w:t>
            </w:r>
            <w:proofErr w:type="gramEnd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Леноблинвентаризация</w:t>
            </w:r>
            <w:proofErr w:type="spellEnd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органа (организации),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направляющего  межведомственный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на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с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семьи  (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внеочередном порядке в соответствии с </w:t>
            </w:r>
            <w:proofErr w:type="spell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</w:t>
      </w:r>
      <w:proofErr w:type="spellStart"/>
      <w:r w:rsidR="001076C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1076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 по договорам социального найма.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383"/>
        <w:gridCol w:w="3314"/>
        <w:gridCol w:w="2077"/>
        <w:gridCol w:w="2075"/>
        <w:gridCol w:w="2092"/>
        <w:gridCol w:w="2092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граждан о принятии на учет в качестве нуждающихся в жилых помещениях, предоставляемых по </w:t>
            </w:r>
            <w:r w:rsidRPr="002F6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действительность  сведений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</w:t>
            </w: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>в подведомственные органам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</w:t>
            </w:r>
            <w:proofErr w:type="gramStart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принятии</w:t>
            </w:r>
            <w:proofErr w:type="gramEnd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081980" w:rsidRDefault="00445332" w:rsidP="00647155">
            <w:r w:rsidRPr="00081980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081980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B725A" w:rsidRDefault="002F0FC4" w:rsidP="00647155">
            <w:r w:rsidRPr="008B725A">
              <w:t>Специалист органа</w:t>
            </w:r>
          </w:p>
        </w:tc>
        <w:tc>
          <w:tcPr>
            <w:tcW w:w="2113" w:type="dxa"/>
          </w:tcPr>
          <w:p w:rsidR="002F0FC4" w:rsidRPr="008B725A" w:rsidRDefault="002F0FC4" w:rsidP="00647155">
            <w:r w:rsidRPr="008B725A">
              <w:t>нет</w:t>
            </w:r>
          </w:p>
        </w:tc>
        <w:tc>
          <w:tcPr>
            <w:tcW w:w="2113" w:type="dxa"/>
          </w:tcPr>
          <w:p w:rsidR="002F0FC4" w:rsidRDefault="002F0FC4" w:rsidP="00647155">
            <w:r w:rsidRPr="008B725A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2F0FC4" w:rsidP="00647155">
            <w:r w:rsidRPr="005266AB">
              <w:t>Специалист органа</w:t>
            </w:r>
          </w:p>
        </w:tc>
        <w:tc>
          <w:tcPr>
            <w:tcW w:w="2113" w:type="dxa"/>
          </w:tcPr>
          <w:p w:rsidR="002F0FC4" w:rsidRPr="005266AB" w:rsidRDefault="002F0FC4" w:rsidP="00647155"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Default="002F0FC4" w:rsidP="00647155">
            <w:r w:rsidRPr="005266AB"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2344"/>
        <w:gridCol w:w="2708"/>
        <w:gridCol w:w="2429"/>
        <w:gridCol w:w="2428"/>
        <w:gridCol w:w="243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5F" w:rsidRDefault="00C1705F" w:rsidP="009E7F41">
      <w:pPr>
        <w:spacing w:after="0" w:line="240" w:lineRule="auto"/>
      </w:pPr>
      <w:r>
        <w:separator/>
      </w:r>
    </w:p>
  </w:endnote>
  <w:endnote w:type="continuationSeparator" w:id="0">
    <w:p w:rsidR="00C1705F" w:rsidRDefault="00C1705F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5F" w:rsidRDefault="00C1705F" w:rsidP="009E7F41">
      <w:pPr>
        <w:spacing w:after="0" w:line="240" w:lineRule="auto"/>
      </w:pPr>
      <w:r>
        <w:separator/>
      </w:r>
    </w:p>
  </w:footnote>
  <w:footnote w:type="continuationSeparator" w:id="0">
    <w:p w:rsidR="00C1705F" w:rsidRDefault="00C1705F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540471"/>
      <w:docPartObj>
        <w:docPartGallery w:val="Page Numbers (Top of Page)"/>
        <w:docPartUnique/>
      </w:docPartObj>
    </w:sdtPr>
    <w:sdtEndPr/>
    <w:sdtContent>
      <w:p w:rsidR="00806FA6" w:rsidRDefault="00806F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2C">
          <w:rPr>
            <w:noProof/>
          </w:rPr>
          <w:t>4</w:t>
        </w:r>
        <w:r>
          <w:fldChar w:fldCharType="end"/>
        </w:r>
      </w:p>
    </w:sdtContent>
  </w:sdt>
  <w:p w:rsidR="00806FA6" w:rsidRDefault="00806F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1076C8"/>
    <w:rsid w:val="001D0743"/>
    <w:rsid w:val="001E7352"/>
    <w:rsid w:val="002421AF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9392C"/>
    <w:rsid w:val="003B4324"/>
    <w:rsid w:val="003C5D31"/>
    <w:rsid w:val="003E462D"/>
    <w:rsid w:val="0040316A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C6137"/>
    <w:rsid w:val="006F5BEA"/>
    <w:rsid w:val="0070170D"/>
    <w:rsid w:val="007242B8"/>
    <w:rsid w:val="007318D8"/>
    <w:rsid w:val="00773D66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F1CF0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52B1"/>
    <w:rsid w:val="00C1705F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605D-F7C9-4A3F-BC5E-55E5707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C032-5869-4A9A-BFB1-A72A5158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5</cp:revision>
  <cp:lastPrinted>2016-05-16T11:39:00Z</cp:lastPrinted>
  <dcterms:created xsi:type="dcterms:W3CDTF">2017-09-21T09:38:00Z</dcterms:created>
  <dcterms:modified xsi:type="dcterms:W3CDTF">2017-09-26T09:37:00Z</dcterms:modified>
</cp:coreProperties>
</file>