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78" w:rsidRPr="004128A0" w:rsidRDefault="00074578" w:rsidP="00074578">
      <w:pPr>
        <w:suppressAutoHyphens/>
        <w:spacing w:after="0" w:line="240" w:lineRule="auto"/>
        <w:jc w:val="right"/>
        <w:rPr>
          <w:rFonts w:ascii="Times New Roman" w:eastAsia="Times New Roman" w:hAnsi="Times New Roman" w:cs="Times New Roman"/>
          <w:sz w:val="24"/>
          <w:szCs w:val="24"/>
          <w:lang w:eastAsia="zh-CN"/>
        </w:rPr>
      </w:pPr>
      <w:r w:rsidRPr="004128A0">
        <w:rPr>
          <w:rFonts w:ascii="Times New Roman" w:eastAsia="Times New Roman" w:hAnsi="Times New Roman" w:cs="Times New Roman"/>
          <w:sz w:val="24"/>
          <w:szCs w:val="24"/>
          <w:lang w:eastAsia="zh-CN"/>
        </w:rPr>
        <w:t>УТВЕРЖДАЮ:</w:t>
      </w:r>
    </w:p>
    <w:p w:rsidR="00074578" w:rsidRDefault="00074578" w:rsidP="00074578">
      <w:pPr>
        <w:suppressAutoHyphens/>
        <w:spacing w:after="0" w:line="240" w:lineRule="auto"/>
        <w:ind w:left="567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4D470E">
        <w:rPr>
          <w:rFonts w:ascii="Times New Roman" w:eastAsia="Times New Roman" w:hAnsi="Times New Roman" w:cs="Times New Roman"/>
          <w:sz w:val="24"/>
          <w:szCs w:val="24"/>
          <w:lang w:eastAsia="zh-CN"/>
        </w:rPr>
        <w:t xml:space="preserve">                         Глава</w:t>
      </w:r>
      <w:r w:rsidRPr="004128A0">
        <w:rPr>
          <w:rFonts w:ascii="Times New Roman" w:eastAsia="Times New Roman" w:hAnsi="Times New Roman" w:cs="Times New Roman"/>
          <w:sz w:val="24"/>
          <w:szCs w:val="24"/>
          <w:lang w:eastAsia="zh-CN"/>
        </w:rPr>
        <w:t xml:space="preserve"> админист</w:t>
      </w:r>
      <w:r>
        <w:rPr>
          <w:rFonts w:ascii="Times New Roman" w:eastAsia="Times New Roman" w:hAnsi="Times New Roman" w:cs="Times New Roman"/>
          <w:sz w:val="24"/>
          <w:szCs w:val="24"/>
          <w:lang w:eastAsia="zh-CN"/>
        </w:rPr>
        <w:t>рации Раздольевского сельского</w:t>
      </w:r>
      <w:r w:rsidRPr="004128A0">
        <w:rPr>
          <w:rFonts w:ascii="Times New Roman" w:eastAsia="Times New Roman" w:hAnsi="Times New Roman" w:cs="Times New Roman"/>
          <w:sz w:val="24"/>
          <w:szCs w:val="24"/>
          <w:lang w:eastAsia="zh-CN"/>
        </w:rPr>
        <w:t xml:space="preserve"> поселени</w:t>
      </w:r>
      <w:r>
        <w:rPr>
          <w:rFonts w:ascii="Times New Roman" w:eastAsia="Times New Roman" w:hAnsi="Times New Roman" w:cs="Times New Roman"/>
          <w:sz w:val="24"/>
          <w:szCs w:val="24"/>
          <w:lang w:eastAsia="zh-CN"/>
        </w:rPr>
        <w:t>я Приозерского муниципального</w:t>
      </w:r>
      <w:r w:rsidRPr="004128A0">
        <w:rPr>
          <w:rFonts w:ascii="Times New Roman" w:eastAsia="Times New Roman" w:hAnsi="Times New Roman" w:cs="Times New Roman"/>
          <w:sz w:val="24"/>
          <w:szCs w:val="24"/>
          <w:lang w:eastAsia="zh-CN"/>
        </w:rPr>
        <w:t xml:space="preserve"> район</w:t>
      </w:r>
      <w:r>
        <w:rPr>
          <w:rFonts w:ascii="Times New Roman" w:eastAsia="Times New Roman" w:hAnsi="Times New Roman" w:cs="Times New Roman"/>
          <w:sz w:val="24"/>
          <w:szCs w:val="24"/>
          <w:lang w:eastAsia="zh-CN"/>
        </w:rPr>
        <w:t>а</w:t>
      </w:r>
      <w:r w:rsidRPr="004128A0">
        <w:rPr>
          <w:rFonts w:ascii="Times New Roman" w:eastAsia="Times New Roman" w:hAnsi="Times New Roman" w:cs="Times New Roman"/>
          <w:sz w:val="24"/>
          <w:szCs w:val="24"/>
          <w:lang w:eastAsia="zh-CN"/>
        </w:rPr>
        <w:t xml:space="preserve"> Ленинградской области</w:t>
      </w:r>
    </w:p>
    <w:p w:rsidR="00074578" w:rsidRDefault="00074578" w:rsidP="00074578">
      <w:pPr>
        <w:suppressAutoHyphens/>
        <w:spacing w:after="0" w:line="240" w:lineRule="auto"/>
        <w:ind w:left="5670"/>
        <w:jc w:val="both"/>
        <w:rPr>
          <w:rFonts w:ascii="Times New Roman" w:eastAsia="Times New Roman" w:hAnsi="Times New Roman" w:cs="Times New Roman"/>
          <w:b/>
          <w:bCs/>
          <w:sz w:val="24"/>
          <w:szCs w:val="24"/>
          <w:lang w:eastAsia="zh-CN"/>
        </w:rPr>
      </w:pPr>
    </w:p>
    <w:p w:rsidR="00074578" w:rsidRPr="00074578" w:rsidRDefault="004D470E" w:rsidP="00074578">
      <w:pPr>
        <w:suppressAutoHyphens/>
        <w:spacing w:after="0" w:line="240" w:lineRule="auto"/>
        <w:ind w:left="5670"/>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___________В. В. Зайцева</w:t>
      </w:r>
    </w:p>
    <w:p w:rsidR="00074578" w:rsidRPr="004128A0" w:rsidRDefault="00E44295" w:rsidP="00074578">
      <w:pPr>
        <w:suppressAutoHyphen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12.12.</w:t>
      </w:r>
      <w:r w:rsidR="00074578">
        <w:rPr>
          <w:rFonts w:ascii="Times New Roman" w:eastAsia="Times New Roman" w:hAnsi="Times New Roman" w:cs="Times New Roman"/>
          <w:sz w:val="24"/>
          <w:szCs w:val="24"/>
          <w:lang w:eastAsia="zh-CN"/>
        </w:rPr>
        <w:t xml:space="preserve">2024 </w:t>
      </w:r>
      <w:r w:rsidR="00074578" w:rsidRPr="00B45E92">
        <w:rPr>
          <w:rFonts w:ascii="Times New Roman" w:eastAsia="Times New Roman" w:hAnsi="Times New Roman" w:cs="Times New Roman"/>
          <w:sz w:val="24"/>
          <w:szCs w:val="24"/>
          <w:lang w:eastAsia="zh-CN"/>
        </w:rPr>
        <w:t>г</w:t>
      </w:r>
      <w:r w:rsidR="00074578">
        <w:rPr>
          <w:rFonts w:ascii="Times New Roman" w:eastAsia="Times New Roman" w:hAnsi="Times New Roman" w:cs="Times New Roman"/>
          <w:sz w:val="24"/>
          <w:szCs w:val="24"/>
          <w:lang w:eastAsia="zh-CN"/>
        </w:rPr>
        <w:t>.</w:t>
      </w:r>
    </w:p>
    <w:p w:rsidR="00074578" w:rsidRPr="00E8612F" w:rsidRDefault="00074578" w:rsidP="00074578">
      <w:pPr>
        <w:widowControl w:val="0"/>
        <w:shd w:val="clear" w:color="auto" w:fill="FFFFFF"/>
        <w:spacing w:after="0" w:line="240" w:lineRule="auto"/>
        <w:jc w:val="center"/>
        <w:rPr>
          <w:rFonts w:ascii="Times New Roman" w:eastAsia="Times New Roman" w:hAnsi="Times New Roman" w:cs="Times New Roman"/>
          <w:bCs/>
          <w:sz w:val="24"/>
          <w:szCs w:val="24"/>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rPr>
          <w:rFonts w:ascii="Times New Roman" w:eastAsia="Times New Roman" w:hAnsi="Times New Roman" w:cs="Times New Roman"/>
          <w:b/>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b/>
          <w:sz w:val="20"/>
          <w:szCs w:val="20"/>
          <w:lang w:eastAsia="ru-RU"/>
        </w:rPr>
      </w:pPr>
    </w:p>
    <w:p w:rsidR="008E6B1F" w:rsidRDefault="008E6B1F" w:rsidP="008E6B1F">
      <w:pPr>
        <w:spacing w:after="0"/>
        <w:jc w:val="center"/>
        <w:rPr>
          <w:rFonts w:ascii="Times New Roman" w:eastAsia="Times New Roman" w:hAnsi="Times New Roman" w:cs="Times New Roman"/>
          <w:b/>
          <w:sz w:val="28"/>
          <w:szCs w:val="28"/>
          <w:lang w:eastAsia="ru-RU"/>
        </w:rPr>
      </w:pPr>
      <w:r w:rsidRPr="00F22ECC">
        <w:rPr>
          <w:rFonts w:ascii="Times New Roman" w:eastAsia="Times New Roman" w:hAnsi="Times New Roman" w:cs="Times New Roman"/>
          <w:b/>
          <w:sz w:val="28"/>
          <w:szCs w:val="28"/>
          <w:lang w:eastAsia="ru-RU"/>
        </w:rPr>
        <w:t>ДОКУМЕНТАЦИЯ ОБ АУКЦИОНЕ</w:t>
      </w:r>
    </w:p>
    <w:p w:rsidR="008E6B1F" w:rsidRDefault="008E6B1F" w:rsidP="008E6B1F">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право заключения</w:t>
      </w:r>
    </w:p>
    <w:p w:rsidR="004C089A" w:rsidRPr="00905634" w:rsidRDefault="004C089A" w:rsidP="004C089A">
      <w:pPr>
        <w:tabs>
          <w:tab w:val="left" w:pos="240"/>
          <w:tab w:val="center" w:pos="4677"/>
        </w:tabs>
        <w:suppressAutoHyphens/>
        <w:spacing w:after="0" w:line="240" w:lineRule="auto"/>
        <w:jc w:val="center"/>
        <w:rPr>
          <w:rFonts w:ascii="Times New Roman" w:hAnsi="Times New Roman"/>
          <w:bCs/>
          <w:sz w:val="28"/>
          <w:szCs w:val="28"/>
          <w:lang w:eastAsia="ar-SA"/>
        </w:rPr>
      </w:pPr>
      <w:r w:rsidRPr="007674B8">
        <w:rPr>
          <w:rFonts w:ascii="Times New Roman" w:hAnsi="Times New Roman"/>
          <w:bCs/>
          <w:sz w:val="28"/>
          <w:szCs w:val="28"/>
          <w:lang w:eastAsia="ar-SA"/>
        </w:rPr>
        <w:t xml:space="preserve"> договора аренды за пользование объектом муниципал</w:t>
      </w:r>
      <w:r>
        <w:rPr>
          <w:rFonts w:ascii="Times New Roman" w:hAnsi="Times New Roman"/>
          <w:bCs/>
          <w:sz w:val="28"/>
          <w:szCs w:val="28"/>
          <w:lang w:eastAsia="ar-SA"/>
        </w:rPr>
        <w:t>ьной собственности Раздольевского</w:t>
      </w:r>
      <w:r w:rsidRPr="007674B8">
        <w:rPr>
          <w:rFonts w:ascii="Times New Roman" w:hAnsi="Times New Roman"/>
          <w:bCs/>
          <w:sz w:val="28"/>
          <w:szCs w:val="28"/>
          <w:lang w:eastAsia="ar-SA"/>
        </w:rPr>
        <w:t xml:space="preserve"> сельско</w:t>
      </w:r>
      <w:r>
        <w:rPr>
          <w:rFonts w:ascii="Times New Roman" w:hAnsi="Times New Roman"/>
          <w:bCs/>
          <w:sz w:val="28"/>
          <w:szCs w:val="28"/>
          <w:lang w:eastAsia="ar-SA"/>
        </w:rPr>
        <w:t>го поселения (нежилое помещение бани в одноэтажном</w:t>
      </w:r>
      <w:r w:rsidRPr="00E8612F">
        <w:rPr>
          <w:rFonts w:ascii="Times New Roman" w:hAnsi="Times New Roman"/>
          <w:bCs/>
          <w:sz w:val="28"/>
          <w:szCs w:val="28"/>
          <w:lang w:eastAsia="ar-SA"/>
        </w:rPr>
        <w:t xml:space="preserve"> зд</w:t>
      </w:r>
      <w:r>
        <w:rPr>
          <w:rFonts w:ascii="Times New Roman" w:hAnsi="Times New Roman"/>
          <w:bCs/>
          <w:sz w:val="28"/>
          <w:szCs w:val="28"/>
          <w:lang w:eastAsia="ar-SA"/>
        </w:rPr>
        <w:t>ании, площадью 204,4</w:t>
      </w:r>
      <w:r w:rsidRPr="00E8612F">
        <w:rPr>
          <w:rFonts w:ascii="Times New Roman" w:hAnsi="Times New Roman"/>
          <w:bCs/>
          <w:sz w:val="28"/>
          <w:szCs w:val="28"/>
          <w:lang w:eastAsia="ar-SA"/>
        </w:rPr>
        <w:t xml:space="preserve"> кв.</w:t>
      </w:r>
      <w:r w:rsidR="00E44295">
        <w:rPr>
          <w:rFonts w:ascii="Times New Roman" w:hAnsi="Times New Roman"/>
          <w:bCs/>
          <w:sz w:val="28"/>
          <w:szCs w:val="28"/>
          <w:lang w:eastAsia="ar-SA"/>
        </w:rPr>
        <w:t xml:space="preserve"> </w:t>
      </w:r>
      <w:r w:rsidRPr="00E8612F">
        <w:rPr>
          <w:rFonts w:ascii="Times New Roman" w:hAnsi="Times New Roman"/>
          <w:bCs/>
          <w:sz w:val="28"/>
          <w:szCs w:val="28"/>
          <w:lang w:eastAsia="ar-SA"/>
        </w:rPr>
        <w:t>м</w:t>
      </w:r>
      <w:r>
        <w:rPr>
          <w:rFonts w:ascii="Times New Roman" w:hAnsi="Times New Roman"/>
          <w:bCs/>
          <w:sz w:val="28"/>
          <w:szCs w:val="28"/>
          <w:lang w:eastAsia="ar-SA"/>
        </w:rPr>
        <w:t>)</w:t>
      </w:r>
      <w:r w:rsidRPr="007674B8">
        <w:rPr>
          <w:rFonts w:ascii="Times New Roman" w:hAnsi="Times New Roman"/>
          <w:bCs/>
          <w:sz w:val="28"/>
          <w:szCs w:val="28"/>
          <w:lang w:eastAsia="ar-SA"/>
        </w:rPr>
        <w:t xml:space="preserve">, расположенного по адресу: Ленинградская область, Приозерский район, </w:t>
      </w:r>
      <w:r>
        <w:rPr>
          <w:rFonts w:ascii="Times New Roman" w:hAnsi="Times New Roman"/>
          <w:bCs/>
          <w:sz w:val="28"/>
          <w:szCs w:val="28"/>
          <w:lang w:eastAsia="ar-SA"/>
        </w:rPr>
        <w:t>Раздольевское сельское поселение, д. Раздолье</w:t>
      </w:r>
      <w:r w:rsidR="00D2141B">
        <w:rPr>
          <w:rFonts w:ascii="Times New Roman" w:hAnsi="Times New Roman"/>
          <w:bCs/>
          <w:sz w:val="28"/>
          <w:szCs w:val="28"/>
          <w:lang w:eastAsia="ar-SA"/>
        </w:rPr>
        <w:t>.</w:t>
      </w:r>
    </w:p>
    <w:p w:rsidR="004C089A" w:rsidRPr="007674B8" w:rsidRDefault="004C089A" w:rsidP="004C089A">
      <w:pPr>
        <w:spacing w:after="60" w:line="240" w:lineRule="auto"/>
        <w:jc w:val="center"/>
        <w:outlineLvl w:val="1"/>
        <w:rPr>
          <w:rFonts w:ascii="Arial" w:hAnsi="Arial" w:cs="Arial"/>
          <w:sz w:val="24"/>
          <w:szCs w:val="24"/>
          <w:lang w:eastAsia="ar-SA"/>
        </w:rPr>
      </w:pPr>
    </w:p>
    <w:p w:rsidR="008E6B1F" w:rsidRPr="005A2F09" w:rsidRDefault="008E6B1F" w:rsidP="008E6B1F">
      <w:pPr>
        <w:spacing w:after="0" w:line="360" w:lineRule="auto"/>
        <w:jc w:val="center"/>
        <w:rPr>
          <w:rFonts w:ascii="Times New Roman" w:eastAsia="Times New Roman" w:hAnsi="Times New Roman" w:cs="Times New Roman"/>
          <w:b/>
          <w:sz w:val="24"/>
          <w:szCs w:val="24"/>
          <w:lang w:eastAsia="ru-RU"/>
        </w:rPr>
      </w:pPr>
    </w:p>
    <w:p w:rsidR="008E6B1F" w:rsidRPr="005A2F09" w:rsidRDefault="008E6B1F" w:rsidP="008E6B1F">
      <w:pPr>
        <w:spacing w:after="0" w:line="360" w:lineRule="auto"/>
        <w:jc w:val="center"/>
        <w:rPr>
          <w:rFonts w:ascii="Times New Roman" w:eastAsia="Times New Roman" w:hAnsi="Times New Roman" w:cs="Times New Roman"/>
          <w:b/>
          <w:sz w:val="24"/>
          <w:szCs w:val="24"/>
          <w:lang w:eastAsia="ru-RU"/>
        </w:rPr>
      </w:pPr>
    </w:p>
    <w:p w:rsidR="008E6B1F" w:rsidRPr="00726CC8" w:rsidRDefault="008E6B1F" w:rsidP="008E6B1F">
      <w:pPr>
        <w:spacing w:after="0" w:line="360" w:lineRule="auto"/>
        <w:jc w:val="center"/>
        <w:rPr>
          <w:rFonts w:ascii="Times New Roman" w:eastAsia="Times New Roman" w:hAnsi="Times New Roman" w:cs="Times New Roman"/>
          <w:i/>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sz w:val="20"/>
          <w:szCs w:val="20"/>
          <w:lang w:eastAsia="ru-RU"/>
        </w:rPr>
      </w:pPr>
    </w:p>
    <w:p w:rsidR="008E6B1F" w:rsidRPr="00726CC8" w:rsidRDefault="008E6B1F" w:rsidP="008E6B1F">
      <w:pPr>
        <w:spacing w:after="0" w:line="360" w:lineRule="auto"/>
        <w:jc w:val="center"/>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8E6B1F">
      <w:pPr>
        <w:spacing w:after="0" w:line="360" w:lineRule="auto"/>
        <w:rPr>
          <w:rFonts w:ascii="Times New Roman" w:eastAsia="Times New Roman" w:hAnsi="Times New Roman" w:cs="Times New Roman"/>
          <w:sz w:val="20"/>
          <w:szCs w:val="20"/>
          <w:lang w:eastAsia="ru-RU"/>
        </w:rPr>
      </w:pPr>
    </w:p>
    <w:p w:rsidR="008E6B1F" w:rsidRPr="00726CC8" w:rsidRDefault="008E6B1F" w:rsidP="00F53591">
      <w:pPr>
        <w:spacing w:after="0" w:line="360" w:lineRule="auto"/>
        <w:rPr>
          <w:rFonts w:ascii="Times New Roman" w:eastAsia="Times New Roman" w:hAnsi="Times New Roman" w:cs="Times New Roman"/>
          <w:sz w:val="20"/>
          <w:szCs w:val="20"/>
          <w:lang w:eastAsia="ru-RU"/>
        </w:rPr>
      </w:pPr>
    </w:p>
    <w:p w:rsidR="008E6B1F" w:rsidRPr="00F22ECC" w:rsidRDefault="00F53591" w:rsidP="008E6B1F">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 Раздолье</w:t>
      </w:r>
    </w:p>
    <w:p w:rsidR="008E6B1F" w:rsidRPr="00726CC8" w:rsidRDefault="008E6B1F" w:rsidP="008E6B1F">
      <w:pPr>
        <w:spacing w:after="0"/>
        <w:jc w:val="center"/>
        <w:rPr>
          <w:rFonts w:ascii="Times New Roman" w:eastAsia="Times New Roman" w:hAnsi="Times New Roman" w:cs="Times New Roman"/>
          <w:b/>
          <w:sz w:val="20"/>
          <w:szCs w:val="20"/>
          <w:lang w:eastAsia="ru-RU"/>
        </w:rPr>
      </w:pPr>
      <w:r w:rsidRPr="00F22ECC">
        <w:rPr>
          <w:rFonts w:ascii="Times New Roman" w:eastAsia="Times New Roman" w:hAnsi="Times New Roman" w:cs="Times New Roman"/>
          <w:b/>
          <w:bCs/>
          <w:sz w:val="24"/>
          <w:szCs w:val="24"/>
          <w:lang w:eastAsia="ru-RU"/>
        </w:rPr>
        <w:t>2024 г.</w:t>
      </w:r>
      <w:r w:rsidRPr="00726CC8">
        <w:rPr>
          <w:rFonts w:ascii="Times New Roman" w:eastAsia="Times New Roman" w:hAnsi="Times New Roman" w:cs="Times New Roman"/>
          <w:b/>
          <w:sz w:val="20"/>
          <w:szCs w:val="20"/>
          <w:lang w:eastAsia="ru-RU"/>
        </w:rPr>
        <w:br w:type="page"/>
      </w:r>
    </w:p>
    <w:p w:rsidR="008E6B1F" w:rsidRPr="005A2F09" w:rsidRDefault="008E6B1F" w:rsidP="008E6B1F">
      <w:pPr>
        <w:spacing w:after="0" w:line="240" w:lineRule="auto"/>
        <w:jc w:val="center"/>
        <w:rPr>
          <w:rFonts w:ascii="Times New Roman" w:eastAsia="Times New Roman" w:hAnsi="Times New Roman" w:cs="Times New Roman"/>
          <w:b/>
          <w:sz w:val="24"/>
          <w:szCs w:val="24"/>
          <w:lang w:eastAsia="ru-RU"/>
        </w:rPr>
      </w:pPr>
      <w:r w:rsidRPr="005A2F09">
        <w:rPr>
          <w:rFonts w:ascii="Times New Roman" w:eastAsia="Times New Roman" w:hAnsi="Times New Roman" w:cs="Times New Roman"/>
          <w:b/>
          <w:sz w:val="24"/>
          <w:szCs w:val="24"/>
          <w:lang w:eastAsia="ru-RU"/>
        </w:rPr>
        <w:lastRenderedPageBreak/>
        <w:t>Раздел 1. Общие положения.</w:t>
      </w:r>
    </w:p>
    <w:p w:rsidR="008E6B1F" w:rsidRPr="005A2F09" w:rsidRDefault="008E6B1F" w:rsidP="008E6B1F">
      <w:pPr>
        <w:spacing w:after="0" w:line="240" w:lineRule="auto"/>
        <w:jc w:val="both"/>
        <w:rPr>
          <w:rFonts w:ascii="Times New Roman" w:eastAsia="Times New Roman" w:hAnsi="Times New Roman" w:cs="Times New Roman"/>
          <w:b/>
          <w:sz w:val="24"/>
          <w:szCs w:val="24"/>
          <w:lang w:eastAsia="ru-RU"/>
        </w:rPr>
      </w:pPr>
    </w:p>
    <w:p w:rsidR="008E6B1F" w:rsidRPr="00ED1387" w:rsidRDefault="008E6B1F" w:rsidP="008E6B1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1.1. Настоящая документация об аукционе разработана в соответствии со статьей 17.1 Федерального закона «О защите конкуренции» от 26.07.2006 г</w:t>
      </w:r>
      <w:r>
        <w:rPr>
          <w:rFonts w:ascii="Times New Roman" w:eastAsia="Times New Roman" w:hAnsi="Times New Roman" w:cs="Times New Roman"/>
          <w:sz w:val="24"/>
          <w:szCs w:val="24"/>
          <w:lang w:eastAsia="ru-RU"/>
        </w:rPr>
        <w:t>ода</w:t>
      </w:r>
      <w:r w:rsidRPr="005A2F09">
        <w:rPr>
          <w:rFonts w:ascii="Times New Roman" w:eastAsia="Times New Roman" w:hAnsi="Times New Roman" w:cs="Times New Roman"/>
          <w:sz w:val="24"/>
          <w:szCs w:val="24"/>
          <w:lang w:eastAsia="ru-RU"/>
        </w:rPr>
        <w:t xml:space="preserve"> № 135-ФЗ</w:t>
      </w:r>
      <w:r>
        <w:rPr>
          <w:rFonts w:ascii="Times New Roman" w:eastAsia="Times New Roman" w:hAnsi="Times New Roman" w:cs="Times New Roman"/>
          <w:sz w:val="24"/>
          <w:szCs w:val="24"/>
          <w:lang w:eastAsia="ru-RU"/>
        </w:rPr>
        <w:t xml:space="preserve">, Приказом </w:t>
      </w:r>
      <w:r w:rsidRPr="00EB5471">
        <w:rPr>
          <w:rFonts w:ascii="Times New Roman" w:eastAsia="Times New Roman" w:hAnsi="Times New Roman" w:cs="Times New Roman"/>
          <w:sz w:val="24"/>
          <w:szCs w:val="24"/>
          <w:lang w:eastAsia="ru-RU"/>
        </w:rPr>
        <w:t xml:space="preserve">Федеральной антимонопольной службы от </w:t>
      </w:r>
      <w:r>
        <w:rPr>
          <w:rFonts w:ascii="Times New Roman" w:eastAsia="Times New Roman" w:hAnsi="Times New Roman" w:cs="Times New Roman"/>
          <w:sz w:val="24"/>
          <w:szCs w:val="24"/>
          <w:lang w:eastAsia="ru-RU"/>
        </w:rPr>
        <w:t>21</w:t>
      </w:r>
      <w:r w:rsidRPr="00EB547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EB547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 года</w:t>
      </w:r>
      <w:r w:rsidRPr="00EB547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EB547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/23</w:t>
      </w:r>
      <w:r w:rsidRPr="00EB5471">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xml:space="preserve"> порядке</w:t>
      </w:r>
      <w:r w:rsidRPr="00EB5471">
        <w:rPr>
          <w:rFonts w:ascii="Times New Roman" w:eastAsia="Times New Roman" w:hAnsi="Times New Roman" w:cs="Times New Roman"/>
          <w:sz w:val="24"/>
          <w:szCs w:val="24"/>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eastAsia="Times New Roman" w:hAnsi="Times New Roman" w:cs="Times New Roman"/>
          <w:sz w:val="24"/>
          <w:szCs w:val="24"/>
          <w:lang w:eastAsia="ru-RU"/>
        </w:rPr>
        <w:t>,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EB547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(далее Порядок 147/23), Положением о порядке </w:t>
      </w:r>
      <w:r w:rsidRPr="00EB5471">
        <w:rPr>
          <w:rFonts w:ascii="Times New Roman" w:eastAsia="Times New Roman" w:hAnsi="Times New Roman" w:cs="Times New Roman"/>
          <w:sz w:val="24"/>
          <w:szCs w:val="24"/>
          <w:lang w:eastAsia="ru-RU"/>
        </w:rPr>
        <w:t>управления и распоряжения муниципальным имуществом</w:t>
      </w:r>
      <w:r>
        <w:rPr>
          <w:rFonts w:ascii="Times New Roman" w:eastAsia="Times New Roman" w:hAnsi="Times New Roman" w:cs="Times New Roman"/>
          <w:sz w:val="24"/>
          <w:szCs w:val="24"/>
          <w:lang w:eastAsia="ru-RU"/>
        </w:rPr>
        <w:t xml:space="preserve">, </w:t>
      </w:r>
      <w:r w:rsidRPr="00ED1387">
        <w:rPr>
          <w:rFonts w:ascii="Times New Roman" w:eastAsia="Times New Roman" w:hAnsi="Times New Roman" w:cs="Times New Roman"/>
          <w:sz w:val="24"/>
          <w:szCs w:val="24"/>
          <w:lang w:eastAsia="ru-RU"/>
        </w:rPr>
        <w:t xml:space="preserve">находящимся в муниципальной собственности </w:t>
      </w:r>
      <w:r w:rsidR="00004521" w:rsidRPr="00ED1387">
        <w:rPr>
          <w:rFonts w:ascii="Times New Roman" w:eastAsia="Times New Roman" w:hAnsi="Times New Roman" w:cs="Times New Roman"/>
          <w:sz w:val="24"/>
          <w:szCs w:val="24"/>
          <w:lang w:eastAsia="ru-RU"/>
        </w:rPr>
        <w:t>Раздольевского</w:t>
      </w:r>
      <w:r w:rsidRPr="00ED1387">
        <w:rPr>
          <w:rFonts w:ascii="Times New Roman" w:eastAsia="Times New Roman" w:hAnsi="Times New Roman" w:cs="Times New Roman"/>
          <w:sz w:val="24"/>
          <w:szCs w:val="24"/>
          <w:lang w:eastAsia="ru-RU"/>
        </w:rPr>
        <w:t xml:space="preserve"> сельского поселения Приозерского муниципального района Ленинградской области, утвержденного решением Совета депутатов </w:t>
      </w:r>
      <w:r w:rsidR="00004521" w:rsidRPr="00ED1387">
        <w:rPr>
          <w:rFonts w:ascii="Times New Roman" w:eastAsia="Times New Roman" w:hAnsi="Times New Roman" w:cs="Times New Roman"/>
          <w:sz w:val="24"/>
          <w:szCs w:val="24"/>
          <w:lang w:eastAsia="ru-RU"/>
        </w:rPr>
        <w:t>Раздольевского</w:t>
      </w:r>
      <w:r w:rsidRPr="00ED1387">
        <w:rPr>
          <w:rFonts w:ascii="Times New Roman" w:eastAsia="Times New Roman" w:hAnsi="Times New Roman" w:cs="Times New Roman"/>
          <w:sz w:val="24"/>
          <w:szCs w:val="24"/>
          <w:lang w:eastAsia="ru-RU"/>
        </w:rPr>
        <w:t xml:space="preserve"> сельского поселения Приозерского района Лен</w:t>
      </w:r>
      <w:r w:rsidR="00C514DF" w:rsidRPr="00ED1387">
        <w:rPr>
          <w:rFonts w:ascii="Times New Roman" w:eastAsia="Times New Roman" w:hAnsi="Times New Roman" w:cs="Times New Roman"/>
          <w:sz w:val="24"/>
          <w:szCs w:val="24"/>
          <w:lang w:eastAsia="ru-RU"/>
        </w:rPr>
        <w:t>инградской области от 23.08.2019</w:t>
      </w:r>
      <w:r w:rsidRPr="00ED1387">
        <w:rPr>
          <w:rFonts w:ascii="Times New Roman" w:eastAsia="Times New Roman" w:hAnsi="Times New Roman" w:cs="Times New Roman"/>
          <w:sz w:val="24"/>
          <w:szCs w:val="24"/>
          <w:lang w:eastAsia="ru-RU"/>
        </w:rPr>
        <w:t xml:space="preserve"> года</w:t>
      </w:r>
      <w:r w:rsidR="00C514DF" w:rsidRPr="00ED1387">
        <w:rPr>
          <w:rFonts w:ascii="Times New Roman" w:eastAsia="Times New Roman" w:hAnsi="Times New Roman" w:cs="Times New Roman"/>
          <w:sz w:val="24"/>
          <w:szCs w:val="24"/>
          <w:lang w:eastAsia="ru-RU"/>
        </w:rPr>
        <w:t xml:space="preserve">  № 173</w:t>
      </w:r>
      <w:r w:rsidRPr="00ED1387">
        <w:rPr>
          <w:rFonts w:ascii="Times New Roman" w:eastAsia="Times New Roman" w:hAnsi="Times New Roman" w:cs="Times New Roman"/>
          <w:sz w:val="24"/>
          <w:szCs w:val="24"/>
          <w:lang w:eastAsia="ru-RU"/>
        </w:rPr>
        <w:t xml:space="preserve">, </w:t>
      </w:r>
      <w:r w:rsidR="00AC0FEE" w:rsidRPr="00ED1387">
        <w:rPr>
          <w:rFonts w:ascii="Times New Roman" w:eastAsia="Times New Roman" w:hAnsi="Times New Roman" w:cs="Times New Roman"/>
          <w:sz w:val="24"/>
          <w:szCs w:val="24"/>
          <w:lang w:eastAsia="ru-RU"/>
        </w:rPr>
        <w:t>Распоряжением</w:t>
      </w:r>
      <w:r w:rsidRPr="00ED1387">
        <w:rPr>
          <w:rFonts w:ascii="Times New Roman" w:eastAsia="Times New Roman" w:hAnsi="Times New Roman" w:cs="Times New Roman"/>
          <w:sz w:val="24"/>
          <w:szCs w:val="24"/>
          <w:lang w:eastAsia="ru-RU"/>
        </w:rPr>
        <w:t xml:space="preserve"> администрации </w:t>
      </w:r>
      <w:r w:rsidR="00AC0FEE" w:rsidRPr="00ED1387">
        <w:rPr>
          <w:rFonts w:ascii="Times New Roman" w:eastAsia="Times New Roman" w:hAnsi="Times New Roman" w:cs="Times New Roman"/>
          <w:sz w:val="24"/>
          <w:szCs w:val="24"/>
          <w:lang w:eastAsia="ru-RU"/>
        </w:rPr>
        <w:t>Раздольевского</w:t>
      </w:r>
      <w:r w:rsidRPr="00ED1387">
        <w:rPr>
          <w:rFonts w:ascii="Times New Roman" w:eastAsia="Times New Roman" w:hAnsi="Times New Roman" w:cs="Times New Roman"/>
          <w:sz w:val="24"/>
          <w:szCs w:val="24"/>
          <w:lang w:eastAsia="ru-RU"/>
        </w:rPr>
        <w:t xml:space="preserve"> сельского поселения Приозерского муниципального района Ленинградской области </w:t>
      </w:r>
      <w:r w:rsidRPr="00172765">
        <w:rPr>
          <w:rFonts w:ascii="Times New Roman" w:eastAsia="Times New Roman" w:hAnsi="Times New Roman" w:cs="Times New Roman"/>
          <w:sz w:val="24"/>
          <w:szCs w:val="24"/>
          <w:lang w:eastAsia="ru-RU"/>
        </w:rPr>
        <w:t xml:space="preserve">от </w:t>
      </w:r>
      <w:r w:rsidR="00172765" w:rsidRPr="00172765">
        <w:rPr>
          <w:rFonts w:ascii="Times New Roman" w:eastAsia="Times New Roman" w:hAnsi="Times New Roman" w:cs="Times New Roman"/>
          <w:sz w:val="24"/>
          <w:szCs w:val="24"/>
          <w:lang w:eastAsia="ru-RU"/>
        </w:rPr>
        <w:t>12.12.</w:t>
      </w:r>
      <w:r w:rsidRPr="00172765">
        <w:rPr>
          <w:rFonts w:ascii="Times New Roman" w:eastAsia="Times New Roman" w:hAnsi="Times New Roman" w:cs="Times New Roman"/>
          <w:sz w:val="24"/>
          <w:szCs w:val="24"/>
          <w:lang w:eastAsia="ru-RU"/>
        </w:rPr>
        <w:t>2024 года №</w:t>
      </w:r>
      <w:r w:rsidRPr="00ED1387">
        <w:rPr>
          <w:rFonts w:ascii="Times New Roman" w:eastAsia="Times New Roman" w:hAnsi="Times New Roman" w:cs="Times New Roman"/>
          <w:sz w:val="24"/>
          <w:szCs w:val="24"/>
          <w:lang w:eastAsia="ru-RU"/>
        </w:rPr>
        <w:t xml:space="preserve"> </w:t>
      </w:r>
      <w:r w:rsidR="00172765" w:rsidRPr="00172765">
        <w:rPr>
          <w:rFonts w:ascii="Times New Roman" w:eastAsia="Times New Roman" w:hAnsi="Times New Roman" w:cs="Times New Roman"/>
          <w:sz w:val="24"/>
          <w:szCs w:val="24"/>
          <w:lang w:eastAsia="ru-RU"/>
        </w:rPr>
        <w:t xml:space="preserve">73 </w:t>
      </w:r>
      <w:bookmarkStart w:id="0" w:name="_GoBack"/>
      <w:bookmarkEnd w:id="0"/>
      <w:r w:rsidRPr="00ED1387">
        <w:rPr>
          <w:rFonts w:ascii="Times New Roman" w:eastAsia="Times New Roman" w:hAnsi="Times New Roman" w:cs="Times New Roman"/>
          <w:sz w:val="24"/>
          <w:szCs w:val="24"/>
          <w:lang w:eastAsia="ru-RU"/>
        </w:rPr>
        <w:t xml:space="preserve"> «О проведении аукциона на право заключения договора аренды муниципального имущества, расположенного по адресу: </w:t>
      </w:r>
      <w:r w:rsidR="00ED1387" w:rsidRPr="00ED1387">
        <w:rPr>
          <w:rFonts w:ascii="Times New Roman" w:hAnsi="Times New Roman" w:cs="Times New Roman"/>
          <w:bCs/>
          <w:sz w:val="24"/>
          <w:szCs w:val="24"/>
        </w:rPr>
        <w:t>Ленинградская область, Приозерский район, Раздольевское сельское поселение, д. Раздолье</w:t>
      </w:r>
      <w:r w:rsidRPr="00ED1387">
        <w:rPr>
          <w:rFonts w:ascii="Times New Roman" w:eastAsia="Times New Roman" w:hAnsi="Times New Roman" w:cs="Times New Roman"/>
          <w:sz w:val="24"/>
          <w:szCs w:val="24"/>
          <w:lang w:eastAsia="ru-RU"/>
        </w:rPr>
        <w:t>».</w:t>
      </w:r>
    </w:p>
    <w:p w:rsidR="008E6B1F" w:rsidRPr="005A2F09" w:rsidRDefault="008E6B1F" w:rsidP="008E6B1F">
      <w:pPr>
        <w:tabs>
          <w:tab w:val="left" w:pos="9356"/>
        </w:tabs>
        <w:spacing w:after="0" w:line="240" w:lineRule="auto"/>
        <w:ind w:firstLine="709"/>
        <w:jc w:val="both"/>
        <w:rPr>
          <w:rFonts w:ascii="Times New Roman" w:eastAsia="Times New Roman" w:hAnsi="Times New Roman" w:cs="Times New Roman"/>
          <w:sz w:val="24"/>
          <w:szCs w:val="24"/>
          <w:lang w:eastAsia="ru-RU"/>
        </w:rPr>
      </w:pPr>
      <w:r w:rsidRPr="00ED1387">
        <w:rPr>
          <w:rFonts w:ascii="Times New Roman" w:eastAsia="Times New Roman" w:hAnsi="Times New Roman" w:cs="Times New Roman"/>
          <w:sz w:val="24"/>
          <w:szCs w:val="24"/>
          <w:lang w:eastAsia="ru-RU"/>
        </w:rPr>
        <w:t>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(Приложение № 1 к документации</w:t>
      </w:r>
      <w:r w:rsidRPr="005A2F09">
        <w:rPr>
          <w:rFonts w:ascii="Times New Roman" w:eastAsia="Times New Roman" w:hAnsi="Times New Roman" w:cs="Times New Roman"/>
          <w:sz w:val="24"/>
          <w:szCs w:val="24"/>
          <w:lang w:eastAsia="ru-RU"/>
        </w:rPr>
        <w:t xml:space="preserve"> об аукционе) (далее – Информационная карта).</w:t>
      </w:r>
    </w:p>
    <w:p w:rsidR="008E6B1F" w:rsidRPr="005A2F09" w:rsidRDefault="008E6B1F" w:rsidP="008E6B1F">
      <w:pPr>
        <w:tabs>
          <w:tab w:val="left" w:pos="9356"/>
        </w:tabs>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5A2F09">
        <w:rPr>
          <w:rFonts w:ascii="Times New Roman" w:eastAsia="Times New Roman" w:hAnsi="Times New Roman" w:cs="Times New Roman"/>
          <w:sz w:val="24"/>
          <w:szCs w:val="24"/>
          <w:lang w:eastAsia="ru-RU"/>
        </w:rPr>
        <w:t>. Место расположения, описание и технические характеристики муниципального имущества, права на которое перед</w:t>
      </w:r>
      <w:r>
        <w:rPr>
          <w:rFonts w:ascii="Times New Roman" w:eastAsia="Times New Roman" w:hAnsi="Times New Roman" w:cs="Times New Roman"/>
          <w:sz w:val="24"/>
          <w:szCs w:val="24"/>
          <w:lang w:eastAsia="ru-RU"/>
        </w:rPr>
        <w:t xml:space="preserve">аются по договору аренды (далее - </w:t>
      </w:r>
      <w:r w:rsidRPr="005A2F09">
        <w:rPr>
          <w:rFonts w:ascii="Times New Roman" w:eastAsia="Times New Roman" w:hAnsi="Times New Roman" w:cs="Times New Roman"/>
          <w:sz w:val="24"/>
          <w:szCs w:val="24"/>
          <w:lang w:eastAsia="ru-RU"/>
        </w:rPr>
        <w:t xml:space="preserve">договор), в том числе площадь помещения, здания, строения или сооружения указаны в пункте </w:t>
      </w:r>
      <w:r>
        <w:rPr>
          <w:rFonts w:ascii="Times New Roman" w:eastAsia="Times New Roman" w:hAnsi="Times New Roman" w:cs="Times New Roman"/>
          <w:sz w:val="24"/>
          <w:szCs w:val="24"/>
          <w:lang w:eastAsia="ru-RU"/>
        </w:rPr>
        <w:t>2</w:t>
      </w:r>
      <w:r w:rsidRPr="005A2F09">
        <w:rPr>
          <w:rFonts w:ascii="Times New Roman" w:eastAsia="Times New Roman" w:hAnsi="Times New Roman" w:cs="Times New Roman"/>
          <w:sz w:val="24"/>
          <w:szCs w:val="24"/>
          <w:lang w:eastAsia="ru-RU"/>
        </w:rPr>
        <w:t xml:space="preserve"> Информационной карты.</w:t>
      </w:r>
    </w:p>
    <w:p w:rsidR="008E6B1F" w:rsidRPr="005A2F09" w:rsidRDefault="008E6B1F" w:rsidP="008E6B1F">
      <w:pPr>
        <w:tabs>
          <w:tab w:val="left" w:pos="9356"/>
        </w:tabs>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A2F09">
        <w:rPr>
          <w:rFonts w:ascii="Times New Roman" w:eastAsia="Times New Roman" w:hAnsi="Times New Roman" w:cs="Times New Roman"/>
          <w:sz w:val="24"/>
          <w:szCs w:val="24"/>
          <w:lang w:eastAsia="ru-RU"/>
        </w:rPr>
        <w:t xml:space="preserve">. Целевое назначение муниципального имущества, права на которое передаются по договору, указаны в пункте </w:t>
      </w:r>
      <w:r>
        <w:rPr>
          <w:rFonts w:ascii="Times New Roman" w:eastAsia="Times New Roman" w:hAnsi="Times New Roman" w:cs="Times New Roman"/>
          <w:sz w:val="24"/>
          <w:szCs w:val="24"/>
          <w:lang w:eastAsia="ru-RU"/>
        </w:rPr>
        <w:t>3</w:t>
      </w:r>
      <w:r w:rsidRPr="005A2F09">
        <w:rPr>
          <w:rFonts w:ascii="Times New Roman" w:eastAsia="Times New Roman" w:hAnsi="Times New Roman" w:cs="Times New Roman"/>
          <w:sz w:val="24"/>
          <w:szCs w:val="24"/>
          <w:lang w:eastAsia="ru-RU"/>
        </w:rPr>
        <w:t xml:space="preserve"> Информационной карты.</w:t>
      </w:r>
    </w:p>
    <w:p w:rsidR="008E6B1F" w:rsidRPr="005A2F09" w:rsidRDefault="008E6B1F" w:rsidP="008E6B1F">
      <w:pPr>
        <w:tabs>
          <w:tab w:val="left" w:pos="9356"/>
        </w:tabs>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A2F09">
        <w:rPr>
          <w:rFonts w:ascii="Times New Roman" w:eastAsia="Times New Roman" w:hAnsi="Times New Roman" w:cs="Times New Roman"/>
          <w:sz w:val="24"/>
          <w:szCs w:val="24"/>
          <w:lang w:eastAsia="ru-RU"/>
        </w:rPr>
        <w:t xml:space="preserve">.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w:t>
      </w:r>
      <w:r>
        <w:rPr>
          <w:rFonts w:ascii="Times New Roman" w:eastAsia="Times New Roman" w:hAnsi="Times New Roman" w:cs="Times New Roman"/>
          <w:sz w:val="24"/>
          <w:szCs w:val="24"/>
          <w:lang w:eastAsia="ru-RU"/>
        </w:rPr>
        <w:t>4</w:t>
      </w:r>
      <w:r w:rsidRPr="005A2F09">
        <w:rPr>
          <w:rFonts w:ascii="Times New Roman" w:eastAsia="Times New Roman" w:hAnsi="Times New Roman" w:cs="Times New Roman"/>
          <w:sz w:val="24"/>
          <w:szCs w:val="24"/>
          <w:lang w:eastAsia="ru-RU"/>
        </w:rPr>
        <w:t xml:space="preserve"> Информационной карты.</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5A2F09">
        <w:rPr>
          <w:rFonts w:ascii="Times New Roman" w:eastAsia="Times New Roman" w:hAnsi="Times New Roman" w:cs="Times New Roman"/>
          <w:sz w:val="24"/>
          <w:szCs w:val="24"/>
          <w:lang w:eastAsia="ru-RU"/>
        </w:rPr>
        <w:t xml:space="preserve">. Начальная (минимальная) цена договора (цена лота) в размере ежегодной арендной платы за право владения или пользования имуществом, права на которое передаются по договору, указаны в пункте </w:t>
      </w:r>
      <w:r>
        <w:rPr>
          <w:rFonts w:ascii="Times New Roman" w:eastAsia="Times New Roman" w:hAnsi="Times New Roman" w:cs="Times New Roman"/>
          <w:sz w:val="24"/>
          <w:szCs w:val="24"/>
          <w:lang w:eastAsia="ru-RU"/>
        </w:rPr>
        <w:t>5</w:t>
      </w:r>
      <w:r w:rsidRPr="005A2F09">
        <w:rPr>
          <w:rFonts w:ascii="Times New Roman" w:eastAsia="Times New Roman" w:hAnsi="Times New Roman" w:cs="Times New Roman"/>
          <w:sz w:val="24"/>
          <w:szCs w:val="24"/>
          <w:lang w:eastAsia="ru-RU"/>
        </w:rPr>
        <w:t xml:space="preserve"> Информационной карты.</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5A2F09">
        <w:rPr>
          <w:rFonts w:ascii="Times New Roman" w:eastAsia="Times New Roman" w:hAnsi="Times New Roman" w:cs="Times New Roman"/>
          <w:sz w:val="24"/>
          <w:szCs w:val="24"/>
          <w:lang w:eastAsia="ru-RU"/>
        </w:rPr>
        <w:t xml:space="preserve">. Срок действия договора указан в пункте </w:t>
      </w:r>
      <w:r>
        <w:rPr>
          <w:rFonts w:ascii="Times New Roman" w:eastAsia="Times New Roman" w:hAnsi="Times New Roman" w:cs="Times New Roman"/>
          <w:sz w:val="24"/>
          <w:szCs w:val="24"/>
          <w:lang w:eastAsia="ru-RU"/>
        </w:rPr>
        <w:t>6</w:t>
      </w:r>
      <w:r w:rsidRPr="005A2F09">
        <w:rPr>
          <w:rFonts w:ascii="Times New Roman" w:eastAsia="Times New Roman" w:hAnsi="Times New Roman" w:cs="Times New Roman"/>
          <w:sz w:val="24"/>
          <w:szCs w:val="24"/>
          <w:lang w:eastAsia="ru-RU"/>
        </w:rPr>
        <w:t xml:space="preserve"> Информационной карте. </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A2F09">
        <w:rPr>
          <w:rFonts w:ascii="Times New Roman" w:eastAsia="Times New Roman" w:hAnsi="Times New Roman" w:cs="Times New Roman"/>
          <w:sz w:val="24"/>
          <w:szCs w:val="24"/>
          <w:lang w:eastAsia="ru-RU"/>
        </w:rPr>
        <w:t>.</w:t>
      </w:r>
      <w:r w:rsidRPr="005A2F09">
        <w:rPr>
          <w:rFonts w:ascii="Times New Roman" w:eastAsia="Times New Roman" w:hAnsi="Times New Roman" w:cs="Times New Roman"/>
          <w:bCs/>
          <w:sz w:val="24"/>
          <w:szCs w:val="24"/>
          <w:lang w:eastAsia="ru-RU"/>
        </w:rPr>
        <w:t xml:space="preserve"> Срок, в течение которого победитель аукциона должен подписать проект договора,</w:t>
      </w:r>
      <w:r w:rsidRPr="005A2F09">
        <w:rPr>
          <w:rFonts w:ascii="Times New Roman" w:eastAsia="Times New Roman" w:hAnsi="Times New Roman" w:cs="Times New Roman"/>
          <w:sz w:val="24"/>
          <w:szCs w:val="24"/>
          <w:lang w:eastAsia="ru-RU"/>
        </w:rPr>
        <w:t xml:space="preserve"> </w:t>
      </w:r>
      <w:r w:rsidRPr="00217F8A">
        <w:rPr>
          <w:rFonts w:ascii="Times New Roman" w:eastAsia="Times New Roman" w:hAnsi="Times New Roman" w:cs="Times New Roman"/>
          <w:sz w:val="24"/>
          <w:szCs w:val="24"/>
          <w:lang w:eastAsia="ru-RU"/>
        </w:rPr>
        <w:t>указан в пункте 22 Информационной карты.</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5A2F09">
        <w:rPr>
          <w:rFonts w:ascii="Times New Roman" w:eastAsia="Times New Roman" w:hAnsi="Times New Roman" w:cs="Times New Roman"/>
          <w:sz w:val="24"/>
          <w:szCs w:val="24"/>
          <w:lang w:eastAsia="ru-RU"/>
        </w:rPr>
        <w:t xml:space="preserve">. Срок, в течение которого организатор аукциона вправе отказаться от проведения аукциона, указан в </w:t>
      </w:r>
      <w:r w:rsidRPr="007C6EC3">
        <w:rPr>
          <w:rFonts w:ascii="Times New Roman" w:eastAsia="Times New Roman" w:hAnsi="Times New Roman" w:cs="Times New Roman"/>
          <w:sz w:val="24"/>
          <w:szCs w:val="24"/>
          <w:lang w:eastAsia="ru-RU"/>
        </w:rPr>
        <w:t>пункте 23 Информационной карты.</w:t>
      </w:r>
      <w:r w:rsidRPr="005A2F09">
        <w:rPr>
          <w:rFonts w:ascii="Times New Roman" w:eastAsia="Times New Roman" w:hAnsi="Times New Roman" w:cs="Times New Roman"/>
          <w:sz w:val="24"/>
          <w:szCs w:val="24"/>
          <w:lang w:eastAsia="ru-RU"/>
        </w:rPr>
        <w:t xml:space="preserve">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0</w:t>
      </w:r>
      <w:r w:rsidRPr="005A2F09">
        <w:rPr>
          <w:rFonts w:ascii="Times New Roman" w:eastAsia="Times New Roman" w:hAnsi="Times New Roman" w:cs="Times New Roman"/>
          <w:sz w:val="24"/>
          <w:szCs w:val="24"/>
          <w:lang w:eastAsia="ru-RU"/>
        </w:rPr>
        <w:t xml:space="preserve">. Место, дата и время начала рассмотрения заявок на участие в аукционе указаны в пункте </w:t>
      </w:r>
      <w:r>
        <w:rPr>
          <w:rFonts w:ascii="Times New Roman" w:eastAsia="Times New Roman" w:hAnsi="Times New Roman" w:cs="Times New Roman"/>
          <w:sz w:val="24"/>
          <w:szCs w:val="24"/>
          <w:lang w:eastAsia="ru-RU"/>
        </w:rPr>
        <w:t>7</w:t>
      </w:r>
      <w:r w:rsidRPr="005A2F09">
        <w:rPr>
          <w:rFonts w:ascii="Times New Roman" w:eastAsia="Times New Roman" w:hAnsi="Times New Roman" w:cs="Times New Roman"/>
          <w:sz w:val="24"/>
          <w:szCs w:val="24"/>
          <w:lang w:eastAsia="ru-RU"/>
        </w:rPr>
        <w:t xml:space="preserve"> Информационной карты. </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5A2F09">
        <w:rPr>
          <w:rFonts w:ascii="Times New Roman" w:eastAsia="Times New Roman" w:hAnsi="Times New Roman" w:cs="Times New Roman"/>
          <w:sz w:val="24"/>
          <w:szCs w:val="24"/>
          <w:lang w:eastAsia="ru-RU"/>
        </w:rPr>
        <w:t xml:space="preserve">. Место, дата и время проведения аукциона указаны в пункте </w:t>
      </w:r>
      <w:r>
        <w:rPr>
          <w:rFonts w:ascii="Times New Roman" w:eastAsia="Times New Roman" w:hAnsi="Times New Roman" w:cs="Times New Roman"/>
          <w:sz w:val="24"/>
          <w:szCs w:val="24"/>
          <w:lang w:eastAsia="ru-RU"/>
        </w:rPr>
        <w:t>8</w:t>
      </w:r>
      <w:r w:rsidRPr="005A2F09">
        <w:rPr>
          <w:rFonts w:ascii="Times New Roman" w:eastAsia="Times New Roman" w:hAnsi="Times New Roman" w:cs="Times New Roman"/>
          <w:sz w:val="24"/>
          <w:szCs w:val="24"/>
          <w:lang w:eastAsia="ru-RU"/>
        </w:rPr>
        <w:t xml:space="preserve"> Информационной карты. </w:t>
      </w:r>
    </w:p>
    <w:p w:rsidR="008E6B1F" w:rsidRPr="005A2F09" w:rsidRDefault="008E6B1F" w:rsidP="008E6B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Pr="005A2F09">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E6B1F" w:rsidRPr="005A2F09" w:rsidRDefault="008E6B1F" w:rsidP="008E6B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lang w:eastAsia="ru-RU"/>
        </w:rPr>
        <w:t>3</w:t>
      </w:r>
      <w:r w:rsidRPr="005A2F09">
        <w:rPr>
          <w:rFonts w:ascii="Times New Roman" w:eastAsia="Times New Roman" w:hAnsi="Times New Roman" w:cs="Times New Roman"/>
          <w:sz w:val="24"/>
          <w:szCs w:val="24"/>
          <w:lang w:eastAsia="ru-RU"/>
        </w:rPr>
        <w:t>.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8E6B1F" w:rsidRDefault="008E6B1F" w:rsidP="008E6B1F">
      <w:pPr>
        <w:spacing w:after="0" w:line="240" w:lineRule="auto"/>
        <w:jc w:val="center"/>
        <w:rPr>
          <w:rFonts w:ascii="Times New Roman" w:eastAsia="Times New Roman" w:hAnsi="Times New Roman" w:cs="Times New Roman"/>
          <w:b/>
          <w:sz w:val="24"/>
          <w:szCs w:val="24"/>
          <w:lang w:eastAsia="ru-RU"/>
        </w:rPr>
      </w:pPr>
    </w:p>
    <w:p w:rsidR="008E6B1F" w:rsidRPr="005A2F09" w:rsidRDefault="008E6B1F" w:rsidP="008E6B1F">
      <w:pPr>
        <w:spacing w:after="0" w:line="240" w:lineRule="auto"/>
        <w:jc w:val="center"/>
        <w:rPr>
          <w:rFonts w:ascii="Times New Roman" w:eastAsia="Times New Roman" w:hAnsi="Times New Roman" w:cs="Times New Roman"/>
          <w:b/>
          <w:bCs/>
          <w:sz w:val="24"/>
          <w:szCs w:val="24"/>
          <w:lang w:eastAsia="ru-RU"/>
        </w:rPr>
      </w:pPr>
      <w:r w:rsidRPr="005A2F09">
        <w:rPr>
          <w:rFonts w:ascii="Times New Roman" w:eastAsia="Times New Roman" w:hAnsi="Times New Roman" w:cs="Times New Roman"/>
          <w:b/>
          <w:sz w:val="24"/>
          <w:szCs w:val="24"/>
          <w:lang w:eastAsia="ru-RU"/>
        </w:rPr>
        <w:t xml:space="preserve">Раздел 2. </w:t>
      </w:r>
      <w:r w:rsidRPr="005A2F09">
        <w:rPr>
          <w:rFonts w:ascii="Times New Roman" w:eastAsia="Times New Roman" w:hAnsi="Times New Roman" w:cs="Times New Roman"/>
          <w:b/>
          <w:bCs/>
          <w:sz w:val="24"/>
          <w:szCs w:val="24"/>
          <w:lang w:eastAsia="ru-RU"/>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8E6B1F" w:rsidRPr="00726CC8" w:rsidRDefault="008E6B1F" w:rsidP="008E6B1F">
      <w:pPr>
        <w:spacing w:after="0" w:line="240" w:lineRule="auto"/>
        <w:jc w:val="both"/>
        <w:rPr>
          <w:rFonts w:ascii="Times New Roman" w:eastAsia="Times New Roman" w:hAnsi="Times New Roman" w:cs="Times New Roman"/>
          <w:b/>
          <w:sz w:val="20"/>
          <w:szCs w:val="20"/>
          <w:lang w:eastAsia="ru-RU"/>
        </w:rPr>
      </w:pPr>
    </w:p>
    <w:p w:rsidR="008E6B1F" w:rsidRPr="009E1969" w:rsidRDefault="008E6B1F" w:rsidP="008E6B1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4383">
        <w:rPr>
          <w:rFonts w:ascii="Times New Roman" w:eastAsia="Times New Roman" w:hAnsi="Times New Roman" w:cs="Times New Roman"/>
          <w:sz w:val="24"/>
          <w:szCs w:val="24"/>
          <w:lang w:eastAsia="ru-RU"/>
        </w:rPr>
        <w:t>2.1. При проведении аукциона организатор торгов обеспечивает размещение</w:t>
      </w:r>
      <w:r w:rsidRPr="005A2F09">
        <w:rPr>
          <w:rFonts w:ascii="Times New Roman" w:eastAsia="Times New Roman" w:hAnsi="Times New Roman" w:cs="Times New Roman"/>
          <w:sz w:val="24"/>
          <w:szCs w:val="24"/>
          <w:lang w:eastAsia="ru-RU"/>
        </w:rPr>
        <w:t xml:space="preserve"> документации об аукционе на официальном </w:t>
      </w:r>
      <w:r w:rsidRPr="009E1969">
        <w:rPr>
          <w:rFonts w:ascii="Times New Roman" w:eastAsia="Times New Roman" w:hAnsi="Times New Roman" w:cs="Times New Roman"/>
          <w:sz w:val="24"/>
          <w:szCs w:val="24"/>
          <w:lang w:eastAsia="ru-RU"/>
        </w:rPr>
        <w:t xml:space="preserve">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и </w:t>
      </w:r>
      <w:r w:rsidRPr="009E1969">
        <w:rPr>
          <w:rFonts w:ascii="Times New Roman" w:eastAsia="Times New Roman" w:hAnsi="Times New Roman" w:cs="Times New Roman"/>
          <w:bCs/>
          <w:sz w:val="24"/>
          <w:szCs w:val="24"/>
          <w:lang w:eastAsia="ru-RU"/>
        </w:rPr>
        <w:t>электронной площадке ЗАО «Сбербанк – АСТ»</w:t>
      </w:r>
      <w:r w:rsidRPr="009E1969">
        <w:rPr>
          <w:rFonts w:ascii="Times New Roman" w:eastAsia="Times New Roman" w:hAnsi="Times New Roman" w:cs="Times New Roman"/>
          <w:sz w:val="24"/>
          <w:szCs w:val="24"/>
          <w:lang w:eastAsia="ru-RU"/>
        </w:rPr>
        <w:t xml:space="preserve"> без взимания платы.</w:t>
      </w:r>
    </w:p>
    <w:p w:rsidR="008E6B1F" w:rsidRPr="005A2F09" w:rsidRDefault="008E6B1F" w:rsidP="008E6B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1969">
        <w:rPr>
          <w:rFonts w:ascii="Times New Roman" w:eastAsia="Times New Roman" w:hAnsi="Times New Roman" w:cs="Times New Roman"/>
          <w:sz w:val="24"/>
          <w:szCs w:val="24"/>
          <w:lang w:eastAsia="ru-RU"/>
        </w:rPr>
        <w:t>2.2. Электронный адрес сайта торгов в сети "Интернет", на котором размещена документация об аукционе, указан в пункте 9 Информационной карты</w:t>
      </w:r>
      <w:r w:rsidRPr="005A2F09">
        <w:rPr>
          <w:rFonts w:ascii="Times New Roman" w:eastAsia="Times New Roman" w:hAnsi="Times New Roman" w:cs="Times New Roman"/>
          <w:sz w:val="24"/>
          <w:szCs w:val="24"/>
          <w:lang w:eastAsia="ru-RU"/>
        </w:rPr>
        <w:t>.</w:t>
      </w:r>
    </w:p>
    <w:p w:rsidR="008E6B1F"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2.3. 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w:t>
      </w:r>
    </w:p>
    <w:p w:rsidR="008E6B1F" w:rsidRPr="005A2F09"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Плата за предоставление аукционной документации не предусмотрена. Предоставление документации об аукционе, в том числе в форме электронного документа, осуществляется без взимания платы. </w:t>
      </w:r>
      <w:r w:rsidRPr="005A2F09">
        <w:rPr>
          <w:rFonts w:ascii="Times New Roman" w:eastAsia="Times New Roman" w:hAnsi="Times New Roman" w:cs="Times New Roman"/>
          <w:sz w:val="24"/>
          <w:szCs w:val="24"/>
          <w:lang w:eastAsia="ru-RU"/>
        </w:rPr>
        <w:t xml:space="preserve"> </w:t>
      </w:r>
    </w:p>
    <w:p w:rsidR="008E6B1F"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A2F0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5A2F09">
        <w:rPr>
          <w:rFonts w:ascii="Times New Roman" w:eastAsia="Times New Roman" w:hAnsi="Times New Roman" w:cs="Times New Roman"/>
          <w:sz w:val="24"/>
          <w:szCs w:val="24"/>
          <w:lang w:eastAsia="ru-RU"/>
        </w:rPr>
        <w:t>. Место предоставления документации об аукционе указано в пункте 1</w:t>
      </w:r>
      <w:r>
        <w:rPr>
          <w:rFonts w:ascii="Times New Roman" w:eastAsia="Times New Roman" w:hAnsi="Times New Roman" w:cs="Times New Roman"/>
          <w:sz w:val="24"/>
          <w:szCs w:val="24"/>
          <w:lang w:eastAsia="ru-RU"/>
        </w:rPr>
        <w:t>1</w:t>
      </w:r>
      <w:r w:rsidRPr="005A2F09">
        <w:rPr>
          <w:rFonts w:ascii="Times New Roman" w:eastAsia="Times New Roman" w:hAnsi="Times New Roman" w:cs="Times New Roman"/>
          <w:sz w:val="24"/>
          <w:szCs w:val="24"/>
          <w:lang w:eastAsia="ru-RU"/>
        </w:rPr>
        <w:t xml:space="preserve"> Информационной карты.</w:t>
      </w:r>
    </w:p>
    <w:p w:rsidR="008E6B1F"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Предоставление документации об аукционе до размещения на официальном сайте торгов извещения о проведении аукциона не допускается.</w:t>
      </w:r>
    </w:p>
    <w:p w:rsidR="008E6B1F"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Документация об аукционе, размещенная на официальном сайте торгов, соответствует</w:t>
      </w:r>
      <w:r w:rsidRPr="005A2F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документации об аукционе, предоставляемой в порядке, установленном разделом 2 настоящей документации об аукционе.</w:t>
      </w:r>
    </w:p>
    <w:p w:rsidR="008E6B1F" w:rsidRDefault="008E6B1F" w:rsidP="008E6B1F">
      <w:pPr>
        <w:tabs>
          <w:tab w:val="left" w:pos="93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6B1F" w:rsidRPr="00452FCE" w:rsidRDefault="008E6B1F" w:rsidP="008E6B1F">
      <w:pPr>
        <w:autoSpaceDE w:val="0"/>
        <w:spacing w:after="0" w:line="240" w:lineRule="auto"/>
        <w:jc w:val="center"/>
        <w:rPr>
          <w:rFonts w:ascii="Times New Roman" w:hAnsi="Times New Roman" w:cs="Times New Roman"/>
          <w:b/>
          <w:sz w:val="24"/>
          <w:szCs w:val="24"/>
        </w:rPr>
      </w:pPr>
      <w:r w:rsidRPr="00452FCE">
        <w:rPr>
          <w:rFonts w:ascii="Times New Roman" w:hAnsi="Times New Roman" w:cs="Times New Roman"/>
          <w:b/>
          <w:sz w:val="24"/>
          <w:szCs w:val="24"/>
        </w:rPr>
        <w:t>Раздел 3. Требования к содержанию, составу и</w:t>
      </w:r>
    </w:p>
    <w:p w:rsidR="008E6B1F" w:rsidRPr="00452FCE" w:rsidRDefault="008E6B1F" w:rsidP="008E6B1F">
      <w:pPr>
        <w:autoSpaceDE w:val="0"/>
        <w:spacing w:after="0" w:line="240" w:lineRule="auto"/>
        <w:jc w:val="center"/>
        <w:rPr>
          <w:rFonts w:ascii="Times New Roman" w:hAnsi="Times New Roman" w:cs="Times New Roman"/>
          <w:b/>
          <w:sz w:val="24"/>
          <w:szCs w:val="24"/>
        </w:rPr>
      </w:pPr>
      <w:r w:rsidRPr="00452FCE">
        <w:rPr>
          <w:rFonts w:ascii="Times New Roman" w:hAnsi="Times New Roman" w:cs="Times New Roman"/>
          <w:b/>
          <w:sz w:val="24"/>
          <w:szCs w:val="24"/>
        </w:rPr>
        <w:t>форме заявки на участие в аукционе</w:t>
      </w:r>
    </w:p>
    <w:p w:rsidR="008E6B1F" w:rsidRPr="00452FCE" w:rsidRDefault="008E6B1F" w:rsidP="008E6B1F">
      <w:pPr>
        <w:autoSpaceDE w:val="0"/>
        <w:spacing w:after="0" w:line="240" w:lineRule="auto"/>
        <w:jc w:val="center"/>
        <w:rPr>
          <w:rFonts w:ascii="Times New Roman" w:hAnsi="Times New Roman" w:cs="Times New Roman"/>
          <w:b/>
          <w:sz w:val="24"/>
          <w:szCs w:val="24"/>
        </w:rPr>
      </w:pPr>
    </w:p>
    <w:p w:rsidR="008E6B1F" w:rsidRPr="00452FCE" w:rsidRDefault="008E6B1F" w:rsidP="008E6B1F">
      <w:pPr>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3.1. Форма заявки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8E6B1F" w:rsidRPr="00452FCE" w:rsidRDefault="008E6B1F" w:rsidP="008E6B1F">
      <w:pPr>
        <w:autoSpaceDE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3.2. Заявка на участие в аукционе должна содержать:</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1) сведения и документы о заявителе, подавшем такую заявку:</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452FCE">
        <w:rPr>
          <w:rFonts w:ascii="Times New Roman" w:hAnsi="Times New Roman" w:cs="Times New Roman"/>
          <w:sz w:val="24"/>
          <w:szCs w:val="24"/>
        </w:rPr>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г) копии учредительных документов заявителя (для юридических лиц);</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4" w:history="1">
        <w:r w:rsidRPr="00452FCE">
          <w:rPr>
            <w:rStyle w:val="a3"/>
            <w:rFonts w:ascii="Times New Roman" w:hAnsi="Times New Roman" w:cs="Times New Roman"/>
            <w:sz w:val="24"/>
            <w:szCs w:val="24"/>
          </w:rPr>
          <w:t>Кодексом</w:t>
        </w:r>
      </w:hyperlink>
      <w:r w:rsidRPr="00452FCE">
        <w:rPr>
          <w:rFonts w:ascii="Times New Roman" w:hAnsi="Times New Roman" w:cs="Times New Roman"/>
          <w:sz w:val="24"/>
          <w:szCs w:val="24"/>
        </w:rPr>
        <w:t xml:space="preserve"> Российской Федерации об административных правонарушениях;</w:t>
      </w:r>
    </w:p>
    <w:p w:rsidR="008E6B1F" w:rsidRPr="00452F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 xml:space="preserve">ж) при проведении аукциона в соответствии с </w:t>
      </w:r>
      <w:hyperlink r:id="rId5" w:history="1">
        <w:r w:rsidRPr="00452FCE">
          <w:rPr>
            <w:rStyle w:val="a3"/>
            <w:rFonts w:ascii="Times New Roman" w:hAnsi="Times New Roman" w:cs="Times New Roman"/>
            <w:sz w:val="24"/>
            <w:szCs w:val="24"/>
          </w:rPr>
          <w:t>Постановлением</w:t>
        </w:r>
      </w:hyperlink>
      <w:r w:rsidRPr="00452FCE">
        <w:rPr>
          <w:rFonts w:ascii="Times New Roman" w:hAnsi="Times New Roman" w:cs="Times New Roman"/>
          <w:sz w:val="24"/>
          <w:szCs w:val="24"/>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E6B1F"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452FCE">
        <w:rPr>
          <w:rFonts w:ascii="Times New Roman" w:hAnsi="Times New Roman" w:cs="Times New Roman"/>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Pr>
          <w:rFonts w:ascii="Times New Roman" w:hAnsi="Times New Roman" w:cs="Times New Roman"/>
          <w:sz w:val="24"/>
          <w:szCs w:val="24"/>
        </w:rPr>
        <w:t>.</w:t>
      </w:r>
    </w:p>
    <w:p w:rsidR="008E6B1F" w:rsidRPr="00606226"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p>
    <w:p w:rsidR="008E6B1F" w:rsidRDefault="008E6B1F" w:rsidP="008E6B1F">
      <w:pPr>
        <w:autoSpaceDE w:val="0"/>
        <w:spacing w:after="0" w:line="240" w:lineRule="auto"/>
        <w:jc w:val="center"/>
        <w:rPr>
          <w:rFonts w:ascii="Times New Roman" w:hAnsi="Times New Roman" w:cs="Times New Roman"/>
          <w:b/>
          <w:sz w:val="24"/>
          <w:szCs w:val="24"/>
        </w:rPr>
      </w:pPr>
      <w:r w:rsidRPr="00606226">
        <w:rPr>
          <w:rFonts w:ascii="Times New Roman" w:hAnsi="Times New Roman" w:cs="Times New Roman"/>
          <w:b/>
          <w:sz w:val="24"/>
          <w:szCs w:val="24"/>
        </w:rPr>
        <w:t>Раздел 4. Инструкция по заполнению заявки на участие в аукционе</w:t>
      </w:r>
    </w:p>
    <w:p w:rsidR="008E6B1F" w:rsidRPr="008209CE" w:rsidRDefault="008E6B1F" w:rsidP="008E6B1F">
      <w:pPr>
        <w:autoSpaceDE w:val="0"/>
        <w:spacing w:after="0" w:line="240" w:lineRule="auto"/>
        <w:jc w:val="center"/>
        <w:rPr>
          <w:rFonts w:ascii="Times New Roman" w:hAnsi="Times New Roman" w:cs="Times New Roman"/>
          <w:b/>
          <w:sz w:val="24"/>
          <w:szCs w:val="24"/>
        </w:rPr>
      </w:pPr>
    </w:p>
    <w:p w:rsidR="008E6B1F" w:rsidRPr="00606226" w:rsidRDefault="008E6B1F" w:rsidP="008E6B1F">
      <w:pPr>
        <w:pStyle w:val="31"/>
        <w:spacing w:after="0"/>
        <w:ind w:left="0" w:firstLine="709"/>
        <w:jc w:val="both"/>
        <w:rPr>
          <w:sz w:val="24"/>
          <w:szCs w:val="24"/>
        </w:rPr>
      </w:pPr>
      <w:r w:rsidRPr="00606226">
        <w:rPr>
          <w:sz w:val="24"/>
          <w:szCs w:val="24"/>
        </w:rPr>
        <w:t>4.1. Заявка на участие в аукционе оформляется на русском языке, разборчивыми печатными буквами.</w:t>
      </w:r>
    </w:p>
    <w:p w:rsidR="008E6B1F" w:rsidRPr="00606226" w:rsidRDefault="008E6B1F" w:rsidP="008E6B1F">
      <w:pPr>
        <w:pStyle w:val="31"/>
        <w:spacing w:after="0"/>
        <w:ind w:left="0" w:firstLine="709"/>
        <w:jc w:val="both"/>
        <w:rPr>
          <w:sz w:val="24"/>
          <w:szCs w:val="24"/>
        </w:rPr>
      </w:pPr>
      <w:r w:rsidRPr="00606226">
        <w:rPr>
          <w:sz w:val="24"/>
          <w:szCs w:val="24"/>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8E6B1F" w:rsidRPr="00606226" w:rsidRDefault="008E6B1F" w:rsidP="008E6B1F">
      <w:pPr>
        <w:pStyle w:val="31"/>
        <w:spacing w:after="0"/>
        <w:ind w:left="0" w:firstLine="709"/>
        <w:jc w:val="both"/>
        <w:rPr>
          <w:sz w:val="24"/>
          <w:szCs w:val="24"/>
        </w:rPr>
      </w:pPr>
      <w:r w:rsidRPr="00606226">
        <w:rPr>
          <w:sz w:val="24"/>
          <w:szCs w:val="24"/>
        </w:rPr>
        <w:t>4.3. Сведения и документы, содержащиеся в заявке, не должны допускать двусмысленного толкования.</w:t>
      </w:r>
    </w:p>
    <w:p w:rsidR="008E6B1F" w:rsidRPr="00606226" w:rsidRDefault="008E6B1F" w:rsidP="008E6B1F">
      <w:pPr>
        <w:pStyle w:val="31"/>
        <w:spacing w:after="0"/>
        <w:ind w:left="0" w:firstLine="709"/>
        <w:jc w:val="both"/>
        <w:rPr>
          <w:sz w:val="24"/>
          <w:szCs w:val="24"/>
        </w:rPr>
      </w:pPr>
      <w:r w:rsidRPr="00606226">
        <w:rPr>
          <w:sz w:val="24"/>
          <w:szCs w:val="24"/>
        </w:rPr>
        <w:t xml:space="preserve">4.4. Все документы, входящие в состав заявки, должны быть оформлены с учётом следующих требований: </w:t>
      </w:r>
    </w:p>
    <w:p w:rsidR="008E6B1F" w:rsidRPr="00606226" w:rsidRDefault="008E6B1F" w:rsidP="008E6B1F">
      <w:pPr>
        <w:pStyle w:val="31"/>
        <w:spacing w:after="0"/>
        <w:ind w:left="0" w:firstLine="709"/>
        <w:jc w:val="both"/>
        <w:rPr>
          <w:sz w:val="24"/>
          <w:szCs w:val="24"/>
        </w:rPr>
      </w:pPr>
      <w:r w:rsidRPr="00606226">
        <w:rPr>
          <w:sz w:val="24"/>
          <w:szCs w:val="24"/>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8E6B1F" w:rsidRPr="00606226" w:rsidRDefault="008E6B1F" w:rsidP="008E6B1F">
      <w:pPr>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 xml:space="preserve">- в документах не допускается применение факсимильных подписей, а также наличие подчисток и исправлений; </w:t>
      </w:r>
    </w:p>
    <w:p w:rsidR="008E6B1F" w:rsidRPr="00606226" w:rsidRDefault="008E6B1F" w:rsidP="008E6B1F">
      <w:pPr>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lastRenderedPageBreak/>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8E6B1F" w:rsidRPr="00606226" w:rsidRDefault="008E6B1F" w:rsidP="008E6B1F">
      <w:pPr>
        <w:spacing w:after="0" w:line="240" w:lineRule="auto"/>
        <w:ind w:firstLine="709"/>
        <w:jc w:val="both"/>
        <w:rPr>
          <w:rStyle w:val="a4"/>
          <w:rFonts w:ascii="Times New Roman" w:hAnsi="Times New Roman" w:cs="Times New Roman"/>
          <w:sz w:val="24"/>
          <w:szCs w:val="24"/>
        </w:rPr>
      </w:pPr>
      <w:r w:rsidRPr="00606226">
        <w:rPr>
          <w:rFonts w:ascii="Times New Roman" w:hAnsi="Times New Roman" w:cs="Times New Roman"/>
          <w:sz w:val="24"/>
          <w:szCs w:val="24"/>
        </w:rPr>
        <w:t>- 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8E6B1F" w:rsidRDefault="008E6B1F" w:rsidP="008E6B1F">
      <w:pPr>
        <w:spacing w:after="0" w:line="240" w:lineRule="auto"/>
        <w:ind w:firstLine="709"/>
        <w:jc w:val="both"/>
        <w:rPr>
          <w:rFonts w:ascii="Times New Roman" w:hAnsi="Times New Roman" w:cs="Times New Roman"/>
          <w:b/>
          <w:sz w:val="24"/>
          <w:szCs w:val="24"/>
        </w:rPr>
      </w:pPr>
      <w:r w:rsidRPr="00606226">
        <w:rPr>
          <w:rStyle w:val="a4"/>
          <w:rFonts w:ascii="Times New Roman" w:hAnsi="Times New Roman" w:cs="Times New Roman"/>
          <w:sz w:val="24"/>
          <w:szCs w:val="24"/>
        </w:rPr>
        <w:t>4.5. Документы, представленные заявителем в составе заявки, возврату не подлежат.</w:t>
      </w:r>
    </w:p>
    <w:p w:rsidR="008E6B1F" w:rsidRPr="00606226" w:rsidRDefault="008E6B1F" w:rsidP="008E6B1F">
      <w:pPr>
        <w:spacing w:after="0" w:line="240" w:lineRule="auto"/>
        <w:ind w:firstLine="709"/>
        <w:jc w:val="both"/>
        <w:rPr>
          <w:rFonts w:ascii="Times New Roman" w:hAnsi="Times New Roman" w:cs="Times New Roman"/>
          <w:b/>
          <w:sz w:val="24"/>
          <w:szCs w:val="24"/>
        </w:rPr>
      </w:pPr>
    </w:p>
    <w:p w:rsidR="008E6B1F" w:rsidRDefault="008E6B1F" w:rsidP="008E6B1F">
      <w:pPr>
        <w:autoSpaceDE w:val="0"/>
        <w:spacing w:after="0" w:line="240" w:lineRule="auto"/>
        <w:jc w:val="center"/>
        <w:rPr>
          <w:rFonts w:ascii="Times New Roman" w:hAnsi="Times New Roman" w:cs="Times New Roman"/>
          <w:b/>
          <w:sz w:val="24"/>
          <w:szCs w:val="24"/>
        </w:rPr>
      </w:pPr>
      <w:r w:rsidRPr="00606226">
        <w:rPr>
          <w:rFonts w:ascii="Times New Roman" w:hAnsi="Times New Roman" w:cs="Times New Roman"/>
          <w:b/>
          <w:sz w:val="24"/>
          <w:szCs w:val="24"/>
        </w:rPr>
        <w:t>Раздел 5. Форма, сроки и порядок оплаты по договору</w:t>
      </w:r>
    </w:p>
    <w:p w:rsidR="008E6B1F" w:rsidRPr="00606226" w:rsidRDefault="008E6B1F" w:rsidP="008E6B1F">
      <w:pPr>
        <w:autoSpaceDE w:val="0"/>
        <w:spacing w:after="0" w:line="240" w:lineRule="auto"/>
        <w:jc w:val="center"/>
        <w:rPr>
          <w:rFonts w:ascii="Times New Roman" w:hAnsi="Times New Roman" w:cs="Times New Roman"/>
          <w:b/>
          <w:sz w:val="24"/>
          <w:szCs w:val="24"/>
        </w:rPr>
      </w:pPr>
    </w:p>
    <w:p w:rsidR="008E6B1F" w:rsidRPr="00606226" w:rsidRDefault="008E6B1F" w:rsidP="008E6B1F">
      <w:pPr>
        <w:autoSpaceDE w:val="0"/>
        <w:spacing w:after="0" w:line="240" w:lineRule="auto"/>
        <w:jc w:val="both"/>
        <w:rPr>
          <w:rFonts w:ascii="Times New Roman" w:hAnsi="Times New Roman" w:cs="Times New Roman"/>
          <w:sz w:val="24"/>
          <w:szCs w:val="24"/>
        </w:rPr>
      </w:pPr>
      <w:r w:rsidRPr="00606226">
        <w:rPr>
          <w:rFonts w:ascii="Times New Roman" w:hAnsi="Times New Roman" w:cs="Times New Roman"/>
          <w:sz w:val="24"/>
          <w:szCs w:val="24"/>
        </w:rPr>
        <w:t xml:space="preserve">         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8E6B1F" w:rsidRPr="00606226" w:rsidRDefault="008E6B1F" w:rsidP="008E6B1F">
      <w:pPr>
        <w:autoSpaceDE w:val="0"/>
        <w:spacing w:after="0" w:line="240" w:lineRule="auto"/>
        <w:ind w:firstLine="540"/>
        <w:jc w:val="both"/>
        <w:rPr>
          <w:rFonts w:ascii="Times New Roman" w:hAnsi="Times New Roman" w:cs="Times New Roman"/>
          <w:sz w:val="24"/>
          <w:szCs w:val="24"/>
        </w:rPr>
      </w:pPr>
      <w:r w:rsidRPr="00606226">
        <w:rPr>
          <w:rFonts w:ascii="Times New Roman" w:hAnsi="Times New Roman" w:cs="Times New Roman"/>
          <w:sz w:val="24"/>
          <w:szCs w:val="24"/>
        </w:rPr>
        <w:t>5.2. Цена договора может быть пересмотрена в сторону увеличения в порядке, указанном в пункте 12 Информационной карты. Цена заключенного договора не может быть пересмотрена сторонами в сторону уменьшения.</w:t>
      </w:r>
    </w:p>
    <w:p w:rsidR="008E6B1F" w:rsidRDefault="008E6B1F" w:rsidP="008E6B1F">
      <w:pPr>
        <w:autoSpaceDE w:val="0"/>
        <w:spacing w:after="0" w:line="240" w:lineRule="auto"/>
        <w:ind w:firstLine="540"/>
        <w:jc w:val="both"/>
        <w:rPr>
          <w:rFonts w:ascii="Times New Roman" w:hAnsi="Times New Roman" w:cs="Times New Roman"/>
          <w:sz w:val="24"/>
          <w:szCs w:val="24"/>
        </w:rPr>
      </w:pPr>
      <w:r w:rsidRPr="00606226">
        <w:rPr>
          <w:rFonts w:ascii="Times New Roman" w:hAnsi="Times New Roman" w:cs="Times New Roman"/>
          <w:sz w:val="24"/>
          <w:szCs w:val="24"/>
        </w:rPr>
        <w:t xml:space="preserve">5.3. Оплата по договору осуществляется в безналичной форме в порядке и сроки, указанные в пункте 13 Информационной карте. </w:t>
      </w:r>
    </w:p>
    <w:p w:rsidR="008E6B1F" w:rsidRDefault="008E6B1F" w:rsidP="008E6B1F">
      <w:pPr>
        <w:autoSpaceDE w:val="0"/>
        <w:spacing w:after="0" w:line="240" w:lineRule="auto"/>
        <w:ind w:firstLine="540"/>
        <w:jc w:val="both"/>
        <w:rPr>
          <w:rFonts w:ascii="Times New Roman" w:hAnsi="Times New Roman" w:cs="Times New Roman"/>
          <w:sz w:val="24"/>
          <w:szCs w:val="24"/>
        </w:rPr>
      </w:pPr>
    </w:p>
    <w:p w:rsidR="008E6B1F" w:rsidRPr="00606226" w:rsidRDefault="008E6B1F" w:rsidP="008E6B1F">
      <w:pPr>
        <w:pStyle w:val="a5"/>
        <w:ind w:firstLine="0"/>
        <w:rPr>
          <w:sz w:val="24"/>
          <w:szCs w:val="24"/>
        </w:rPr>
      </w:pPr>
      <w:r w:rsidRPr="00606226">
        <w:rPr>
          <w:sz w:val="24"/>
          <w:szCs w:val="24"/>
        </w:rPr>
        <w:t xml:space="preserve">Раздел. 6. Порядок, место, дата начала и дата время окончания  </w:t>
      </w:r>
    </w:p>
    <w:p w:rsidR="008E6B1F" w:rsidRPr="00606226" w:rsidRDefault="008E6B1F" w:rsidP="008E6B1F">
      <w:pPr>
        <w:pStyle w:val="a5"/>
        <w:ind w:firstLine="0"/>
        <w:rPr>
          <w:sz w:val="24"/>
          <w:szCs w:val="24"/>
        </w:rPr>
      </w:pPr>
      <w:r w:rsidRPr="00606226">
        <w:rPr>
          <w:sz w:val="24"/>
          <w:szCs w:val="24"/>
        </w:rPr>
        <w:t>подачи заявок на участие в аукционе</w:t>
      </w:r>
    </w:p>
    <w:p w:rsidR="008E6B1F" w:rsidRPr="00606226" w:rsidRDefault="008E6B1F" w:rsidP="008E6B1F">
      <w:pPr>
        <w:pStyle w:val="a5"/>
        <w:ind w:firstLine="0"/>
        <w:rPr>
          <w:sz w:val="24"/>
          <w:szCs w:val="24"/>
        </w:rPr>
      </w:pPr>
    </w:p>
    <w:p w:rsidR="008E6B1F" w:rsidRPr="00606226" w:rsidRDefault="008E6B1F" w:rsidP="008E6B1F">
      <w:pPr>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6.1. Заявка на участие в аукционе подается по форме, указанной в Приложении № 2              к настоящей документации об аукционе и в срок, указанный в пунктах 15,</w:t>
      </w:r>
      <w:r>
        <w:rPr>
          <w:rFonts w:ascii="Times New Roman" w:hAnsi="Times New Roman" w:cs="Times New Roman"/>
          <w:sz w:val="24"/>
          <w:szCs w:val="24"/>
        </w:rPr>
        <w:t xml:space="preserve"> </w:t>
      </w:r>
      <w:r w:rsidRPr="00606226">
        <w:rPr>
          <w:rFonts w:ascii="Times New Roman" w:hAnsi="Times New Roman" w:cs="Times New Roman"/>
          <w:sz w:val="24"/>
          <w:szCs w:val="24"/>
        </w:rPr>
        <w:t xml:space="preserve">16 Информационной карты. </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 xml:space="preserve">6.2. Место, дата начала и дата и время окончания срока подачи заявок на участие                      в аукционе указаны в пунктах 14, 15, 16 Информационной карты. </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2E1FB6">
        <w:rPr>
          <w:rFonts w:ascii="Times New Roman" w:hAnsi="Times New Roman" w:cs="Times New Roman"/>
          <w:sz w:val="24"/>
          <w:szCs w:val="24"/>
        </w:rPr>
        <w:t>Дата и время окончания срока подачи заявок на участие в аукционе устанавливается                не менее чем за двадцать дней со дня размещения извещения о проведении аукциона                      на официальном сайте торгов, рассмотрение заявок на участие в аукционе не может превышать</w:t>
      </w:r>
      <w:r w:rsidRPr="00606226">
        <w:rPr>
          <w:rFonts w:ascii="Times New Roman" w:hAnsi="Times New Roman" w:cs="Times New Roman"/>
          <w:sz w:val="24"/>
          <w:szCs w:val="24"/>
        </w:rPr>
        <w:t xml:space="preserve"> 10 дней с даты окончания подачи заявок.</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6.3. Подача заявки на участие в аукционе является акцептом оферты в соответствии                 со статьей 438 Гражданского кодекса Российской Федерации.</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6.4. Заявитель вправе подать только одну заявку в отношении предмета аукциона.</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и договор заключается с единственным участником. </w:t>
      </w:r>
    </w:p>
    <w:p w:rsidR="008E6B1F" w:rsidRDefault="008E6B1F" w:rsidP="008E6B1F">
      <w:pPr>
        <w:autoSpaceDE w:val="0"/>
        <w:spacing w:after="0" w:line="240" w:lineRule="auto"/>
        <w:ind w:firstLine="540"/>
        <w:jc w:val="both"/>
        <w:rPr>
          <w:rFonts w:ascii="Times New Roman" w:hAnsi="Times New Roman" w:cs="Times New Roman"/>
          <w:sz w:val="24"/>
          <w:szCs w:val="24"/>
        </w:rPr>
      </w:pPr>
    </w:p>
    <w:p w:rsidR="008E6B1F" w:rsidRPr="00606226" w:rsidRDefault="008E6B1F" w:rsidP="008E6B1F">
      <w:pPr>
        <w:autoSpaceDE w:val="0"/>
        <w:spacing w:after="0" w:line="240" w:lineRule="auto"/>
        <w:jc w:val="center"/>
        <w:rPr>
          <w:rFonts w:ascii="Times New Roman" w:hAnsi="Times New Roman" w:cs="Times New Roman"/>
          <w:b/>
          <w:sz w:val="24"/>
          <w:szCs w:val="24"/>
        </w:rPr>
      </w:pPr>
      <w:r w:rsidRPr="00606226">
        <w:rPr>
          <w:rFonts w:ascii="Times New Roman" w:hAnsi="Times New Roman" w:cs="Times New Roman"/>
          <w:b/>
          <w:sz w:val="24"/>
          <w:szCs w:val="24"/>
        </w:rPr>
        <w:t>Раздел 7. Порядок и срок отзыва заявок на участие в аукционе</w:t>
      </w:r>
    </w:p>
    <w:p w:rsidR="008E6B1F" w:rsidRPr="00606226" w:rsidRDefault="008E6B1F" w:rsidP="008E6B1F">
      <w:pPr>
        <w:autoSpaceDE w:val="0"/>
        <w:spacing w:after="0" w:line="240" w:lineRule="auto"/>
        <w:jc w:val="center"/>
        <w:rPr>
          <w:rFonts w:ascii="Times New Roman" w:hAnsi="Times New Roman" w:cs="Times New Roman"/>
          <w:sz w:val="24"/>
          <w:szCs w:val="24"/>
        </w:rPr>
      </w:pP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w:t>
      </w:r>
      <w:r w:rsidRPr="00606226">
        <w:rPr>
          <w:rFonts w:ascii="Times New Roman" w:hAnsi="Times New Roman" w:cs="Times New Roman"/>
          <w:sz w:val="24"/>
          <w:szCs w:val="24"/>
        </w:rPr>
        <w:lastRenderedPageBreak/>
        <w:t xml:space="preserve">карты. При этом </w:t>
      </w:r>
      <w:r w:rsidRPr="00606226">
        <w:rPr>
          <w:rFonts w:ascii="Times New Roman" w:hAnsi="Times New Roman" w:cs="Times New Roman"/>
          <w:color w:val="000000" w:themeColor="text1"/>
          <w:sz w:val="24"/>
          <w:szCs w:val="24"/>
          <w:shd w:val="clear" w:color="auto" w:fill="FFFFFF"/>
        </w:rPr>
        <w:t>задаток подлежит возврату в срок не позднее чем пять дней со дня поступления уведомления об отзыве заявки</w:t>
      </w:r>
      <w:r w:rsidRPr="00606226">
        <w:rPr>
          <w:rFonts w:ascii="Times New Roman" w:hAnsi="Times New Roman" w:cs="Times New Roman"/>
          <w:sz w:val="24"/>
          <w:szCs w:val="24"/>
        </w:rPr>
        <w:t xml:space="preserve"> на участие в аукционе.</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7.2. Заявка отзывается путем подачи письменного заявления в произвольной форме                по месту приема заявок, указанного в пункте 14 Информационной карты.</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8E6B1F" w:rsidRPr="00606226" w:rsidRDefault="008E6B1F" w:rsidP="008E6B1F">
      <w:pPr>
        <w:autoSpaceDE w:val="0"/>
        <w:spacing w:after="0" w:line="240" w:lineRule="auto"/>
        <w:ind w:firstLine="709"/>
        <w:jc w:val="both"/>
        <w:rPr>
          <w:rFonts w:ascii="Times New Roman" w:hAnsi="Times New Roman" w:cs="Times New Roman"/>
          <w:b/>
          <w:color w:val="000000" w:themeColor="text1"/>
          <w:sz w:val="24"/>
          <w:szCs w:val="24"/>
        </w:rPr>
      </w:pPr>
      <w:r w:rsidRPr="00606226">
        <w:rPr>
          <w:rFonts w:ascii="Times New Roman" w:hAnsi="Times New Roman" w:cs="Times New Roman"/>
          <w:sz w:val="24"/>
          <w:szCs w:val="24"/>
        </w:rPr>
        <w:t xml:space="preserve">7.4. </w:t>
      </w:r>
      <w:r w:rsidRPr="00606226">
        <w:rPr>
          <w:rFonts w:ascii="Times New Roman" w:hAnsi="Times New Roman" w:cs="Times New Roman"/>
          <w:color w:val="000000" w:themeColor="text1"/>
          <w:sz w:val="24"/>
          <w:szCs w:val="24"/>
          <w:shd w:val="clear" w:color="auto" w:fill="FFFFFF"/>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E6B1F" w:rsidRDefault="008E6B1F" w:rsidP="008E6B1F">
      <w:pPr>
        <w:autoSpaceDE w:val="0"/>
        <w:spacing w:after="0" w:line="240" w:lineRule="auto"/>
        <w:ind w:firstLine="540"/>
        <w:jc w:val="both"/>
        <w:rPr>
          <w:rFonts w:ascii="Times New Roman" w:hAnsi="Times New Roman" w:cs="Times New Roman"/>
          <w:sz w:val="24"/>
          <w:szCs w:val="24"/>
        </w:rPr>
      </w:pPr>
    </w:p>
    <w:p w:rsidR="008E6B1F" w:rsidRPr="00606226" w:rsidRDefault="008E6B1F" w:rsidP="008E6B1F">
      <w:pPr>
        <w:autoSpaceDE w:val="0"/>
        <w:spacing w:after="0" w:line="240" w:lineRule="auto"/>
        <w:jc w:val="center"/>
        <w:rPr>
          <w:rFonts w:ascii="Times New Roman" w:hAnsi="Times New Roman" w:cs="Times New Roman"/>
          <w:b/>
          <w:bCs/>
          <w:sz w:val="24"/>
          <w:szCs w:val="24"/>
        </w:rPr>
      </w:pPr>
      <w:r w:rsidRPr="00606226">
        <w:rPr>
          <w:rFonts w:ascii="Times New Roman" w:hAnsi="Times New Roman" w:cs="Times New Roman"/>
          <w:b/>
          <w:sz w:val="24"/>
          <w:szCs w:val="24"/>
        </w:rPr>
        <w:t>Раздел 8. Т</w:t>
      </w:r>
      <w:r w:rsidRPr="00606226">
        <w:rPr>
          <w:rFonts w:ascii="Times New Roman" w:hAnsi="Times New Roman" w:cs="Times New Roman"/>
          <w:b/>
          <w:bCs/>
          <w:sz w:val="24"/>
          <w:szCs w:val="24"/>
        </w:rPr>
        <w:t>ребования к участникам аукциона</w:t>
      </w:r>
    </w:p>
    <w:p w:rsidR="008E6B1F" w:rsidRPr="00606226" w:rsidRDefault="008E6B1F" w:rsidP="008E6B1F">
      <w:pPr>
        <w:autoSpaceDE w:val="0"/>
        <w:spacing w:after="0" w:line="240" w:lineRule="auto"/>
        <w:jc w:val="center"/>
        <w:rPr>
          <w:rFonts w:ascii="Times New Roman" w:hAnsi="Times New Roman" w:cs="Times New Roman"/>
          <w:sz w:val="24"/>
          <w:szCs w:val="24"/>
        </w:rPr>
      </w:pP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8.2. Участники аукциона должны соответствовать требованиям, установленным законодательством Российской Федерации к таким участникам.</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8.3. Заявитель не допускается аукционной комиссией к участию в аукционе в случаях:</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2) несоответствия требованиям, указанным в пункте 8.2. настоящей аукционной документации;</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3)</w:t>
      </w:r>
      <w:r>
        <w:rPr>
          <w:rFonts w:ascii="Times New Roman" w:hAnsi="Times New Roman" w:cs="Times New Roman"/>
          <w:sz w:val="24"/>
          <w:szCs w:val="24"/>
        </w:rPr>
        <w:t xml:space="preserve"> </w:t>
      </w:r>
      <w:r w:rsidRPr="00606226">
        <w:rPr>
          <w:rFonts w:ascii="Times New Roman" w:hAnsi="Times New Roman" w:cs="Times New Roman"/>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E6B1F" w:rsidRPr="00606226" w:rsidRDefault="008E6B1F" w:rsidP="008E6B1F">
      <w:pPr>
        <w:autoSpaceDE w:val="0"/>
        <w:spacing w:after="0" w:line="240" w:lineRule="auto"/>
        <w:ind w:firstLine="709"/>
        <w:jc w:val="both"/>
        <w:rPr>
          <w:rFonts w:ascii="Times New Roman" w:hAnsi="Times New Roman" w:cs="Times New Roman"/>
          <w:color w:val="000000" w:themeColor="text1"/>
          <w:sz w:val="24"/>
          <w:szCs w:val="24"/>
        </w:rPr>
      </w:pPr>
      <w:r w:rsidRPr="00606226">
        <w:rPr>
          <w:rFonts w:ascii="Times New Roman" w:hAnsi="Times New Roman" w:cs="Times New Roman"/>
          <w:sz w:val="24"/>
          <w:szCs w:val="24"/>
        </w:rPr>
        <w:t xml:space="preserve">6) </w:t>
      </w:r>
      <w:r w:rsidRPr="00606226">
        <w:rPr>
          <w:rFonts w:ascii="Times New Roman" w:hAnsi="Times New Roman" w:cs="Times New Roman"/>
          <w:color w:val="000000" w:themeColor="text1"/>
          <w:sz w:val="24"/>
          <w:szCs w:val="24"/>
          <w:shd w:val="clear" w:color="auto" w:fill="FFFFFF"/>
        </w:rPr>
        <w:t>не подтверждено поступление в установленный срок задатка на счет, указанный в пункте 2</w:t>
      </w:r>
      <w:r>
        <w:rPr>
          <w:rFonts w:ascii="Times New Roman" w:hAnsi="Times New Roman" w:cs="Times New Roman"/>
          <w:color w:val="000000" w:themeColor="text1"/>
          <w:sz w:val="24"/>
          <w:szCs w:val="24"/>
          <w:shd w:val="clear" w:color="auto" w:fill="FFFFFF"/>
        </w:rPr>
        <w:t>0</w:t>
      </w:r>
      <w:r w:rsidRPr="00606226">
        <w:rPr>
          <w:rFonts w:ascii="Times New Roman" w:hAnsi="Times New Roman" w:cs="Times New Roman"/>
          <w:color w:val="000000" w:themeColor="text1"/>
          <w:sz w:val="24"/>
          <w:szCs w:val="24"/>
          <w:shd w:val="clear" w:color="auto" w:fill="FFFFFF"/>
        </w:rPr>
        <w:t xml:space="preserve"> Информационной карты.</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8E6B1F" w:rsidRDefault="008E6B1F" w:rsidP="008E6B1F">
      <w:pPr>
        <w:autoSpaceDE w:val="0"/>
        <w:spacing w:after="0" w:line="240" w:lineRule="auto"/>
        <w:ind w:firstLine="709"/>
        <w:jc w:val="both"/>
        <w:rPr>
          <w:rFonts w:ascii="Times New Roman" w:hAnsi="Times New Roman" w:cs="Times New Roman"/>
          <w:sz w:val="24"/>
          <w:szCs w:val="24"/>
        </w:rPr>
      </w:pPr>
      <w:r w:rsidRPr="00606226">
        <w:rPr>
          <w:rFonts w:ascii="Times New Roman" w:hAnsi="Times New Roman" w:cs="Times New Roman"/>
          <w:sz w:val="24"/>
          <w:szCs w:val="24"/>
        </w:rP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8E6B1F" w:rsidRDefault="008E6B1F" w:rsidP="008E6B1F">
      <w:pPr>
        <w:autoSpaceDE w:val="0"/>
        <w:spacing w:after="0" w:line="240" w:lineRule="auto"/>
        <w:ind w:firstLine="709"/>
        <w:jc w:val="both"/>
        <w:rPr>
          <w:rFonts w:ascii="Times New Roman" w:hAnsi="Times New Roman" w:cs="Times New Roman"/>
          <w:sz w:val="24"/>
          <w:szCs w:val="24"/>
        </w:rPr>
      </w:pPr>
    </w:p>
    <w:p w:rsidR="008E6B1F" w:rsidRPr="00DC6B0B" w:rsidRDefault="008E6B1F" w:rsidP="008E6B1F">
      <w:pPr>
        <w:autoSpaceDE w:val="0"/>
        <w:spacing w:after="0" w:line="240" w:lineRule="auto"/>
        <w:jc w:val="center"/>
        <w:rPr>
          <w:rFonts w:ascii="Times New Roman" w:hAnsi="Times New Roman" w:cs="Times New Roman"/>
          <w:b/>
          <w:sz w:val="24"/>
          <w:szCs w:val="24"/>
        </w:rPr>
      </w:pPr>
      <w:r w:rsidRPr="00DC6B0B">
        <w:rPr>
          <w:rFonts w:ascii="Times New Roman" w:hAnsi="Times New Roman" w:cs="Times New Roman"/>
          <w:b/>
          <w:sz w:val="24"/>
          <w:szCs w:val="24"/>
        </w:rPr>
        <w:t xml:space="preserve">Раздел 9. Формы, порядок, даты начала и окончания предоставления </w:t>
      </w:r>
    </w:p>
    <w:p w:rsidR="008E6B1F" w:rsidRPr="00DC6B0B" w:rsidRDefault="008E6B1F" w:rsidP="008E6B1F">
      <w:pPr>
        <w:autoSpaceDE w:val="0"/>
        <w:spacing w:after="0" w:line="240" w:lineRule="auto"/>
        <w:jc w:val="center"/>
        <w:rPr>
          <w:rFonts w:ascii="Times New Roman" w:hAnsi="Times New Roman" w:cs="Times New Roman"/>
          <w:b/>
          <w:sz w:val="24"/>
          <w:szCs w:val="24"/>
        </w:rPr>
      </w:pPr>
      <w:r w:rsidRPr="00DC6B0B">
        <w:rPr>
          <w:rFonts w:ascii="Times New Roman" w:hAnsi="Times New Roman" w:cs="Times New Roman"/>
          <w:b/>
          <w:sz w:val="24"/>
          <w:szCs w:val="24"/>
        </w:rPr>
        <w:t>участникам аукциона разъяснений положений документации об аукционе</w:t>
      </w:r>
    </w:p>
    <w:p w:rsidR="008E6B1F" w:rsidRPr="00DC6B0B" w:rsidRDefault="008E6B1F" w:rsidP="008E6B1F">
      <w:pPr>
        <w:autoSpaceDE w:val="0"/>
        <w:spacing w:after="0" w:line="240" w:lineRule="auto"/>
        <w:jc w:val="center"/>
        <w:rPr>
          <w:rFonts w:ascii="Times New Roman" w:hAnsi="Times New Roman" w:cs="Times New Roman"/>
          <w:sz w:val="24"/>
          <w:szCs w:val="24"/>
        </w:rPr>
      </w:pP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w:t>
      </w:r>
      <w:r w:rsidRPr="002E1FB6">
        <w:rPr>
          <w:rFonts w:ascii="Times New Roman" w:hAnsi="Times New Roman" w:cs="Times New Roman"/>
          <w:sz w:val="24"/>
          <w:szCs w:val="24"/>
        </w:rPr>
        <w:t>В течение двух рабочих дней с даты поступления указанного запроса организатор аукциона обязан направить в письменной форме или в</w:t>
      </w:r>
      <w:r w:rsidRPr="00DC6B0B">
        <w:rPr>
          <w:rFonts w:ascii="Times New Roman" w:hAnsi="Times New Roman" w:cs="Times New Roman"/>
          <w:sz w:val="24"/>
          <w:szCs w:val="24"/>
        </w:rPr>
        <w:t xml:space="preserve">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8E6B1F" w:rsidRPr="00DC6B0B" w:rsidRDefault="008E6B1F" w:rsidP="008E6B1F">
      <w:pPr>
        <w:autoSpaceDE w:val="0"/>
        <w:spacing w:after="0" w:line="240" w:lineRule="auto"/>
        <w:ind w:firstLine="709"/>
        <w:jc w:val="both"/>
        <w:rPr>
          <w:rFonts w:ascii="Times New Roman" w:hAnsi="Times New Roman" w:cs="Times New Roman"/>
          <w:b/>
          <w:sz w:val="24"/>
          <w:szCs w:val="24"/>
        </w:rPr>
      </w:pPr>
      <w:r w:rsidRPr="00DC6B0B">
        <w:rPr>
          <w:rFonts w:ascii="Times New Roman" w:hAnsi="Times New Roman" w:cs="Times New Roman"/>
          <w:sz w:val="24"/>
          <w:szCs w:val="24"/>
        </w:rPr>
        <w:t>9.3.</w:t>
      </w:r>
      <w:r w:rsidRPr="00DC6B0B">
        <w:rPr>
          <w:rFonts w:ascii="Times New Roman" w:hAnsi="Times New Roman" w:cs="Times New Roman"/>
          <w:b/>
          <w:sz w:val="24"/>
          <w:szCs w:val="24"/>
        </w:rPr>
        <w:t xml:space="preserve"> </w:t>
      </w:r>
      <w:r w:rsidRPr="00DC6B0B">
        <w:rPr>
          <w:rFonts w:ascii="Times New Roman" w:hAnsi="Times New Roman" w:cs="Times New Roman"/>
          <w:sz w:val="24"/>
          <w:szCs w:val="24"/>
        </w:rPr>
        <w:t xml:space="preserve">Даты начала и окончания предоставления участникам аукциона разъяснений положений документации об аукционе указаны в пункте 17 Информационной карты. </w:t>
      </w:r>
    </w:p>
    <w:p w:rsidR="008E6B1F" w:rsidRDefault="008E6B1F" w:rsidP="008E6B1F">
      <w:pPr>
        <w:autoSpaceDE w:val="0"/>
        <w:spacing w:after="0" w:line="240" w:lineRule="auto"/>
        <w:ind w:firstLine="709"/>
        <w:jc w:val="both"/>
        <w:rPr>
          <w:rFonts w:ascii="Times New Roman" w:hAnsi="Times New Roman" w:cs="Times New Roman"/>
          <w:sz w:val="24"/>
          <w:szCs w:val="24"/>
        </w:rPr>
      </w:pPr>
    </w:p>
    <w:p w:rsidR="008E6B1F" w:rsidRPr="00DC6B0B" w:rsidRDefault="008E6B1F" w:rsidP="008E6B1F">
      <w:pPr>
        <w:autoSpaceDE w:val="0"/>
        <w:spacing w:after="0" w:line="240" w:lineRule="auto"/>
        <w:jc w:val="center"/>
        <w:rPr>
          <w:rFonts w:ascii="Times New Roman" w:hAnsi="Times New Roman" w:cs="Times New Roman"/>
          <w:b/>
          <w:sz w:val="24"/>
          <w:szCs w:val="24"/>
        </w:rPr>
      </w:pPr>
      <w:r w:rsidRPr="00DC6B0B">
        <w:rPr>
          <w:rFonts w:ascii="Times New Roman" w:hAnsi="Times New Roman" w:cs="Times New Roman"/>
          <w:b/>
          <w:sz w:val="24"/>
          <w:szCs w:val="24"/>
        </w:rPr>
        <w:t>Раздел 10. Порядок проведения аукциона</w:t>
      </w:r>
    </w:p>
    <w:p w:rsidR="008E6B1F" w:rsidRPr="00DC6B0B" w:rsidRDefault="008E6B1F" w:rsidP="008E6B1F">
      <w:pPr>
        <w:autoSpaceDE w:val="0"/>
        <w:spacing w:after="0" w:line="240" w:lineRule="auto"/>
        <w:jc w:val="center"/>
        <w:rPr>
          <w:rFonts w:ascii="Times New Roman" w:hAnsi="Times New Roman" w:cs="Times New Roman"/>
          <w:sz w:val="24"/>
          <w:szCs w:val="24"/>
        </w:rPr>
      </w:pP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10.1. Шаг аукциона - величина повышения начальной (минимальной) цены договора.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10.2. Аукцион проводится путем повышения начальной (минимальной) цены договора, указанной в извещении о проведении аукциона, на "шаг аукциона".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10.3. "Шаг аукциона" указан в пункте 18 Информационной карты аукциона.</w:t>
      </w:r>
    </w:p>
    <w:p w:rsidR="008E6B1F" w:rsidRPr="002E1FB6"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 xml:space="preserve">10.4. Шаг аукциона </w:t>
      </w:r>
      <w:r w:rsidRPr="002E1FB6">
        <w:rPr>
          <w:rFonts w:ascii="Times New Roman" w:hAnsi="Times New Roman" w:cs="Times New Roman"/>
          <w:sz w:val="24"/>
          <w:szCs w:val="24"/>
        </w:rPr>
        <w:t xml:space="preserve">установлен в размере пяти процентов начальной (минимальной) цены договора, указанной в извещении о проведении аукциона. </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2E1FB6">
        <w:rPr>
          <w:rFonts w:ascii="Times New Roman" w:hAnsi="Times New Roman" w:cs="Times New Roman"/>
          <w:sz w:val="24"/>
          <w:szCs w:val="24"/>
        </w:rPr>
        <w:t>10.5. В аукционе могут участвовать только заявители, признанные</w:t>
      </w:r>
      <w:r w:rsidRPr="00DC6B0B">
        <w:rPr>
          <w:rFonts w:ascii="Times New Roman" w:hAnsi="Times New Roman" w:cs="Times New Roman"/>
          <w:sz w:val="24"/>
          <w:szCs w:val="24"/>
        </w:rPr>
        <w:t xml:space="preserve">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Аукцион проводится согласно регламенту электронной торговой площадки.</w:t>
      </w:r>
    </w:p>
    <w:p w:rsidR="008E6B1F" w:rsidRPr="00ED4ABC"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 xml:space="preserve">10.6. Аукцион </w:t>
      </w:r>
      <w:r w:rsidRPr="00ED4ABC">
        <w:rPr>
          <w:rFonts w:ascii="Times New Roman" w:hAnsi="Times New Roman" w:cs="Times New Roman"/>
          <w:sz w:val="24"/>
          <w:szCs w:val="24"/>
        </w:rPr>
        <w:t>проводится в порядке согласно регламенту электронной торговой площадки.</w:t>
      </w:r>
    </w:p>
    <w:p w:rsidR="008E6B1F" w:rsidRPr="00ED4ABC" w:rsidRDefault="008E6B1F" w:rsidP="008E6B1F">
      <w:pPr>
        <w:autoSpaceDE w:val="0"/>
        <w:spacing w:after="0" w:line="240" w:lineRule="auto"/>
        <w:ind w:firstLine="709"/>
        <w:jc w:val="both"/>
        <w:rPr>
          <w:rFonts w:ascii="Times New Roman" w:hAnsi="Times New Roman" w:cs="Times New Roman"/>
          <w:sz w:val="24"/>
          <w:szCs w:val="24"/>
        </w:rPr>
      </w:pPr>
      <w:r w:rsidRPr="00ED4ABC">
        <w:rPr>
          <w:rFonts w:ascii="Times New Roman" w:hAnsi="Times New Roman" w:cs="Times New Roman"/>
          <w:sz w:val="24"/>
          <w:szCs w:val="24"/>
        </w:rP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ED4ABC">
        <w:rPr>
          <w:rFonts w:ascii="Times New Roman" w:hAnsi="Times New Roman" w:cs="Times New Roman"/>
          <w:sz w:val="24"/>
          <w:szCs w:val="24"/>
        </w:rPr>
        <w:t>10.8.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w:t>
      </w:r>
      <w:r w:rsidRPr="00DC6B0B">
        <w:rPr>
          <w:rFonts w:ascii="Times New Roman" w:hAnsi="Times New Roman" w:cs="Times New Roman"/>
          <w:sz w:val="24"/>
          <w:szCs w:val="24"/>
        </w:rPr>
        <w:t xml:space="preserve"> документации.</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10.10. Любой участник аукциона вправе осуществлять аудио- и/или видеозапись аукциона.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10.12.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E6B1F" w:rsidRPr="00DC6B0B" w:rsidRDefault="008E6B1F" w:rsidP="008E6B1F">
      <w:pPr>
        <w:autoSpaceDE w:val="0"/>
        <w:spacing w:after="0" w:line="240" w:lineRule="auto"/>
        <w:ind w:firstLine="709"/>
        <w:jc w:val="both"/>
        <w:rPr>
          <w:rFonts w:ascii="Times New Roman" w:hAnsi="Times New Roman" w:cs="Times New Roman"/>
          <w:sz w:val="24"/>
          <w:szCs w:val="24"/>
        </w:rPr>
      </w:pPr>
      <w:r w:rsidRPr="00DC6B0B">
        <w:rPr>
          <w:rFonts w:ascii="Times New Roman" w:hAnsi="Times New Roman" w:cs="Times New Roman"/>
          <w:sz w:val="24"/>
          <w:szCs w:val="24"/>
        </w:rPr>
        <w:t xml:space="preserve">10.13. В случае, если в аукционе участвовал один участник, аукцион признается несостоявшимся. В случае если документацией об аукционе предусмотрено два и более лота, </w:t>
      </w:r>
      <w:r w:rsidRPr="00DC6B0B">
        <w:rPr>
          <w:rFonts w:ascii="Times New Roman" w:hAnsi="Times New Roman" w:cs="Times New Roman"/>
          <w:sz w:val="24"/>
          <w:szCs w:val="24"/>
        </w:rPr>
        <w:lastRenderedPageBreak/>
        <w:t>решение о признании аукциона несостоявшимся принимается в отношении каждого лота отдельно.</w:t>
      </w:r>
    </w:p>
    <w:p w:rsidR="008E6B1F" w:rsidRPr="00DC6B0B" w:rsidRDefault="008E6B1F" w:rsidP="008E6B1F">
      <w:pPr>
        <w:autoSpaceDE w:val="0"/>
        <w:spacing w:after="0" w:line="240" w:lineRule="auto"/>
        <w:ind w:firstLine="709"/>
        <w:jc w:val="both"/>
        <w:rPr>
          <w:rFonts w:ascii="Times New Roman" w:hAnsi="Times New Roman" w:cs="Times New Roman"/>
          <w:b/>
          <w:sz w:val="24"/>
          <w:szCs w:val="24"/>
        </w:rPr>
      </w:pPr>
      <w:r w:rsidRPr="00DC6B0B">
        <w:rPr>
          <w:rFonts w:ascii="Times New Roman" w:hAnsi="Times New Roman" w:cs="Times New Roman"/>
          <w:sz w:val="24"/>
          <w:szCs w:val="24"/>
        </w:rP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E6B1F" w:rsidRDefault="008E6B1F" w:rsidP="008E6B1F">
      <w:pPr>
        <w:autoSpaceDE w:val="0"/>
        <w:spacing w:after="0" w:line="240" w:lineRule="auto"/>
        <w:ind w:firstLine="709"/>
        <w:jc w:val="both"/>
        <w:rPr>
          <w:rFonts w:ascii="Times New Roman" w:hAnsi="Times New Roman" w:cs="Times New Roman"/>
          <w:sz w:val="24"/>
          <w:szCs w:val="24"/>
        </w:rPr>
      </w:pPr>
    </w:p>
    <w:p w:rsidR="008E6B1F" w:rsidRPr="00B05BF9" w:rsidRDefault="008E6B1F" w:rsidP="008E6B1F">
      <w:pPr>
        <w:tabs>
          <w:tab w:val="left" w:pos="9356"/>
        </w:tabs>
        <w:autoSpaceDE w:val="0"/>
        <w:spacing w:after="0" w:line="240" w:lineRule="auto"/>
        <w:ind w:right="-1"/>
        <w:jc w:val="center"/>
        <w:rPr>
          <w:rFonts w:ascii="Times New Roman" w:hAnsi="Times New Roman" w:cs="Times New Roman"/>
          <w:b/>
          <w:sz w:val="24"/>
          <w:szCs w:val="24"/>
        </w:rPr>
      </w:pPr>
      <w:r w:rsidRPr="00B05BF9">
        <w:rPr>
          <w:rFonts w:ascii="Times New Roman" w:hAnsi="Times New Roman" w:cs="Times New Roman"/>
          <w:b/>
          <w:sz w:val="24"/>
          <w:szCs w:val="24"/>
        </w:rPr>
        <w:t xml:space="preserve">Раздел 11. Требование о внесении задатка, размер задатка, </w:t>
      </w:r>
    </w:p>
    <w:p w:rsidR="008E6B1F" w:rsidRPr="00B05BF9" w:rsidRDefault="008E6B1F" w:rsidP="008E6B1F">
      <w:pPr>
        <w:tabs>
          <w:tab w:val="left" w:pos="9356"/>
        </w:tabs>
        <w:autoSpaceDE w:val="0"/>
        <w:spacing w:after="0" w:line="240" w:lineRule="auto"/>
        <w:ind w:right="-1"/>
        <w:jc w:val="center"/>
        <w:rPr>
          <w:rFonts w:ascii="Times New Roman" w:hAnsi="Times New Roman" w:cs="Times New Roman"/>
          <w:b/>
          <w:sz w:val="24"/>
          <w:szCs w:val="24"/>
        </w:rPr>
      </w:pPr>
      <w:r w:rsidRPr="00B05BF9">
        <w:rPr>
          <w:rFonts w:ascii="Times New Roman" w:hAnsi="Times New Roman" w:cs="Times New Roman"/>
          <w:b/>
          <w:sz w:val="24"/>
          <w:szCs w:val="24"/>
        </w:rPr>
        <w:t>срок и порядок внесения задатка</w:t>
      </w:r>
    </w:p>
    <w:p w:rsidR="008E6B1F" w:rsidRPr="00B05BF9" w:rsidRDefault="008E6B1F" w:rsidP="008E6B1F">
      <w:pPr>
        <w:tabs>
          <w:tab w:val="left" w:pos="9356"/>
        </w:tabs>
        <w:autoSpaceDE w:val="0"/>
        <w:spacing w:after="0" w:line="240" w:lineRule="auto"/>
        <w:ind w:right="-1" w:firstLine="540"/>
        <w:jc w:val="center"/>
        <w:rPr>
          <w:rFonts w:ascii="Times New Roman" w:hAnsi="Times New Roman" w:cs="Times New Roman"/>
          <w:b/>
          <w:sz w:val="24"/>
          <w:szCs w:val="24"/>
        </w:rPr>
      </w:pPr>
    </w:p>
    <w:p w:rsidR="008E6B1F" w:rsidRPr="00B05BF9" w:rsidRDefault="008E6B1F" w:rsidP="008E6B1F">
      <w:pPr>
        <w:autoSpaceDE w:val="0"/>
        <w:spacing w:after="0" w:line="240" w:lineRule="auto"/>
        <w:ind w:firstLine="709"/>
        <w:jc w:val="both"/>
        <w:rPr>
          <w:rFonts w:ascii="Times New Roman" w:hAnsi="Times New Roman" w:cs="Times New Roman"/>
          <w:color w:val="000000"/>
          <w:sz w:val="24"/>
          <w:szCs w:val="24"/>
          <w:shd w:val="clear" w:color="auto" w:fill="FFFFFF"/>
        </w:rPr>
      </w:pPr>
      <w:r w:rsidRPr="00B05BF9">
        <w:rPr>
          <w:rFonts w:ascii="Times New Roman" w:hAnsi="Times New Roman" w:cs="Times New Roman"/>
          <w:sz w:val="24"/>
          <w:szCs w:val="24"/>
        </w:rPr>
        <w:t xml:space="preserve">11.1. </w:t>
      </w:r>
      <w:r w:rsidRPr="00B05BF9">
        <w:rPr>
          <w:rFonts w:ascii="Times New Roman" w:hAnsi="Times New Roman" w:cs="Times New Roman"/>
          <w:color w:val="000000"/>
          <w:sz w:val="24"/>
          <w:szCs w:val="24"/>
          <w:shd w:val="clear" w:color="auto" w:fill="FFFFFF"/>
        </w:rPr>
        <w:t xml:space="preserve">Для участия в аукционе </w:t>
      </w:r>
      <w:r>
        <w:rPr>
          <w:rFonts w:ascii="Times New Roman" w:hAnsi="Times New Roman" w:cs="Times New Roman"/>
          <w:color w:val="000000"/>
          <w:sz w:val="24"/>
          <w:szCs w:val="24"/>
          <w:shd w:val="clear" w:color="auto" w:fill="FFFFFF"/>
        </w:rPr>
        <w:t>П</w:t>
      </w:r>
      <w:r w:rsidRPr="00B05BF9">
        <w:rPr>
          <w:rFonts w:ascii="Times New Roman" w:hAnsi="Times New Roman" w:cs="Times New Roman"/>
          <w:color w:val="000000"/>
          <w:sz w:val="24"/>
          <w:szCs w:val="24"/>
          <w:shd w:val="clear" w:color="auto" w:fill="FFFFFF"/>
        </w:rPr>
        <w:t>ретендент вносит задаток в размере</w:t>
      </w:r>
      <w:r>
        <w:rPr>
          <w:rFonts w:ascii="Times New Roman" w:hAnsi="Times New Roman" w:cs="Times New Roman"/>
          <w:color w:val="000000"/>
          <w:sz w:val="24"/>
          <w:szCs w:val="24"/>
          <w:shd w:val="clear" w:color="auto" w:fill="FFFFFF"/>
        </w:rPr>
        <w:t xml:space="preserve">, указанном в пункте 19 </w:t>
      </w:r>
      <w:r w:rsidRPr="00B05BF9">
        <w:rPr>
          <w:rFonts w:ascii="Times New Roman" w:hAnsi="Times New Roman" w:cs="Times New Roman"/>
          <w:sz w:val="24"/>
          <w:szCs w:val="24"/>
        </w:rPr>
        <w:t>Информационной карты.</w:t>
      </w:r>
    </w:p>
    <w:p w:rsidR="008E6B1F" w:rsidRPr="00B05BF9" w:rsidRDefault="008E6B1F" w:rsidP="008E6B1F">
      <w:pPr>
        <w:pStyle w:val="TableParagraph"/>
        <w:tabs>
          <w:tab w:val="left" w:pos="567"/>
          <w:tab w:val="center" w:pos="4929"/>
        </w:tabs>
        <w:ind w:firstLine="709"/>
        <w:jc w:val="both"/>
        <w:rPr>
          <w:sz w:val="24"/>
          <w:szCs w:val="24"/>
        </w:rPr>
      </w:pPr>
      <w:r w:rsidRPr="00B05BF9">
        <w:rPr>
          <w:sz w:val="24"/>
          <w:szCs w:val="24"/>
        </w:rPr>
        <w:tab/>
        <w:t>11.</w:t>
      </w:r>
      <w:r>
        <w:rPr>
          <w:sz w:val="24"/>
          <w:szCs w:val="24"/>
        </w:rPr>
        <w:t>2</w:t>
      </w:r>
      <w:r w:rsidRPr="00B05BF9">
        <w:rPr>
          <w:sz w:val="24"/>
          <w:szCs w:val="24"/>
        </w:rPr>
        <w:t xml:space="preserve">. Задаток должен быть внесен </w:t>
      </w:r>
      <w:r w:rsidRPr="001D3D99">
        <w:rPr>
          <w:sz w:val="24"/>
          <w:szCs w:val="24"/>
          <w:lang w:eastAsia="ru-RU"/>
        </w:rPr>
        <w:t xml:space="preserve">на расчетный счет универсальной торговой платформы </w:t>
      </w:r>
      <w:r>
        <w:rPr>
          <w:sz w:val="24"/>
          <w:szCs w:val="24"/>
          <w:lang w:eastAsia="ru-RU"/>
        </w:rPr>
        <w:t>З</w:t>
      </w:r>
      <w:r w:rsidRPr="001D3D99">
        <w:rPr>
          <w:sz w:val="24"/>
          <w:szCs w:val="24"/>
          <w:lang w:eastAsia="ru-RU"/>
        </w:rPr>
        <w:t>АО «Сбербанк-АСТ»</w:t>
      </w:r>
      <w:r>
        <w:rPr>
          <w:sz w:val="24"/>
          <w:szCs w:val="24"/>
          <w:lang w:eastAsia="ru-RU"/>
        </w:rPr>
        <w:t xml:space="preserve">, реквизиты которой указаны </w:t>
      </w:r>
      <w:r w:rsidRPr="00B05BF9">
        <w:rPr>
          <w:color w:val="000000"/>
          <w:sz w:val="24"/>
          <w:szCs w:val="24"/>
          <w:shd w:val="clear" w:color="auto" w:fill="FFFFFF"/>
        </w:rPr>
        <w:t>в пункте 2</w:t>
      </w:r>
      <w:r>
        <w:rPr>
          <w:color w:val="000000"/>
          <w:sz w:val="24"/>
          <w:szCs w:val="24"/>
          <w:shd w:val="clear" w:color="auto" w:fill="FFFFFF"/>
        </w:rPr>
        <w:t>0</w:t>
      </w:r>
      <w:r w:rsidRPr="00B05BF9">
        <w:rPr>
          <w:color w:val="000000"/>
          <w:sz w:val="24"/>
          <w:szCs w:val="24"/>
          <w:shd w:val="clear" w:color="auto" w:fill="FFFFFF"/>
        </w:rPr>
        <w:t xml:space="preserve"> Информационной карты</w:t>
      </w:r>
      <w:r>
        <w:rPr>
          <w:color w:val="000000"/>
          <w:sz w:val="24"/>
          <w:szCs w:val="24"/>
          <w:shd w:val="clear" w:color="auto" w:fill="FFFFFF"/>
        </w:rPr>
        <w:t>,</w:t>
      </w:r>
      <w:r w:rsidRPr="00B05BF9">
        <w:rPr>
          <w:sz w:val="24"/>
          <w:szCs w:val="24"/>
        </w:rPr>
        <w:t xml:space="preserve"> до даты окончани</w:t>
      </w:r>
      <w:r>
        <w:rPr>
          <w:sz w:val="24"/>
          <w:szCs w:val="24"/>
        </w:rPr>
        <w:t xml:space="preserve">я </w:t>
      </w:r>
      <w:r w:rsidRPr="00B05BF9">
        <w:rPr>
          <w:sz w:val="24"/>
          <w:szCs w:val="24"/>
        </w:rPr>
        <w:t>срока</w:t>
      </w:r>
      <w:r w:rsidRPr="00B05BF9">
        <w:rPr>
          <w:spacing w:val="-2"/>
          <w:sz w:val="24"/>
          <w:szCs w:val="24"/>
        </w:rPr>
        <w:t xml:space="preserve"> </w:t>
      </w:r>
      <w:r w:rsidRPr="00B05BF9">
        <w:rPr>
          <w:sz w:val="24"/>
          <w:szCs w:val="24"/>
        </w:rPr>
        <w:t>подачи</w:t>
      </w:r>
      <w:r w:rsidRPr="00B05BF9">
        <w:rPr>
          <w:spacing w:val="-1"/>
          <w:sz w:val="24"/>
          <w:szCs w:val="24"/>
        </w:rPr>
        <w:t xml:space="preserve"> </w:t>
      </w:r>
      <w:r w:rsidRPr="00B05BF9">
        <w:rPr>
          <w:sz w:val="24"/>
          <w:szCs w:val="24"/>
        </w:rPr>
        <w:t>заявок на участие</w:t>
      </w:r>
      <w:r w:rsidRPr="00B05BF9">
        <w:rPr>
          <w:spacing w:val="-4"/>
          <w:sz w:val="24"/>
          <w:szCs w:val="24"/>
        </w:rPr>
        <w:t xml:space="preserve"> </w:t>
      </w:r>
      <w:r w:rsidRPr="00B05BF9">
        <w:rPr>
          <w:sz w:val="24"/>
          <w:szCs w:val="24"/>
        </w:rPr>
        <w:t>в</w:t>
      </w:r>
      <w:r w:rsidRPr="00B05BF9">
        <w:rPr>
          <w:spacing w:val="-3"/>
          <w:sz w:val="24"/>
          <w:szCs w:val="24"/>
        </w:rPr>
        <w:t xml:space="preserve"> </w:t>
      </w:r>
      <w:r w:rsidRPr="00B05BF9">
        <w:rPr>
          <w:sz w:val="24"/>
          <w:szCs w:val="24"/>
        </w:rPr>
        <w:t>аукционе, указанной в пункте 16</w:t>
      </w:r>
      <w:r>
        <w:rPr>
          <w:sz w:val="24"/>
          <w:szCs w:val="24"/>
        </w:rPr>
        <w:t xml:space="preserve"> </w:t>
      </w:r>
      <w:r w:rsidRPr="00B05BF9">
        <w:rPr>
          <w:sz w:val="24"/>
          <w:szCs w:val="24"/>
        </w:rPr>
        <w:t>Информационной карты.</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1D3D99">
        <w:rPr>
          <w:rFonts w:ascii="Times New Roman" w:eastAsia="Times New Roman" w:hAnsi="Times New Roman" w:cs="Times New Roman"/>
          <w:sz w:val="24"/>
          <w:szCs w:val="24"/>
          <w:lang w:eastAsia="ru-RU"/>
        </w:rPr>
        <w:t xml:space="preserve">. Документом, подтверждающим поступление задатка на счет, указанный в пункте </w:t>
      </w:r>
      <w:r>
        <w:rPr>
          <w:rFonts w:ascii="Times New Roman" w:eastAsia="Times New Roman" w:hAnsi="Times New Roman" w:cs="Times New Roman"/>
          <w:sz w:val="24"/>
          <w:szCs w:val="24"/>
          <w:lang w:eastAsia="ru-RU"/>
        </w:rPr>
        <w:t>20</w:t>
      </w:r>
      <w:r w:rsidRPr="001D3D99">
        <w:rPr>
          <w:rFonts w:ascii="Times New Roman" w:eastAsia="Times New Roman" w:hAnsi="Times New Roman" w:cs="Times New Roman"/>
          <w:sz w:val="24"/>
          <w:szCs w:val="24"/>
          <w:lang w:eastAsia="ru-RU"/>
        </w:rPr>
        <w:t xml:space="preserve"> Информационно</w:t>
      </w:r>
      <w:r>
        <w:rPr>
          <w:rFonts w:ascii="Times New Roman" w:eastAsia="Times New Roman" w:hAnsi="Times New Roman" w:cs="Times New Roman"/>
          <w:sz w:val="24"/>
          <w:szCs w:val="24"/>
          <w:lang w:eastAsia="ru-RU"/>
        </w:rPr>
        <w:t>й</w:t>
      </w:r>
      <w:r w:rsidRPr="001D3D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карты</w:t>
      </w:r>
      <w:r w:rsidRPr="001D3D99">
        <w:rPr>
          <w:rFonts w:ascii="Times New Roman" w:eastAsia="Times New Roman" w:hAnsi="Times New Roman" w:cs="Times New Roman"/>
          <w:sz w:val="24"/>
          <w:szCs w:val="24"/>
          <w:lang w:eastAsia="ru-RU"/>
        </w:rPr>
        <w:t>, является выписка с этого счета, предоставляемая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w:t>
      </w:r>
      <w:r>
        <w:rPr>
          <w:rFonts w:ascii="Times New Roman" w:eastAsia="Times New Roman" w:hAnsi="Times New Roman" w:cs="Times New Roman"/>
          <w:sz w:val="24"/>
          <w:szCs w:val="24"/>
          <w:lang w:eastAsia="ru-RU"/>
        </w:rPr>
        <w:t xml:space="preserve"> </w:t>
      </w:r>
      <w:r w:rsidRPr="001D3D99">
        <w:rPr>
          <w:rFonts w:ascii="Times New Roman" w:eastAsia="Times New Roman" w:hAnsi="Times New Roman" w:cs="Times New Roman"/>
          <w:sz w:val="24"/>
          <w:szCs w:val="24"/>
          <w:lang w:eastAsia="ru-RU"/>
        </w:rPr>
        <w:t>с сохранением их реквизитов), заверенных электронной подписью.</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1D3D99">
        <w:rPr>
          <w:rFonts w:ascii="Times New Roman" w:eastAsia="Times New Roman" w:hAnsi="Times New Roman" w:cs="Times New Roman"/>
          <w:sz w:val="24"/>
          <w:szCs w:val="24"/>
          <w:lang w:eastAsia="ru-RU"/>
        </w:rPr>
        <w:t>. Денежные средства, перечисленные по платежным поручениям (квитанциям) об оплате задатка, оформленным не в соответствии с указанными требованиями, будут считаться ошибочно перечисленными денежными средствами и возращены на счет плательщика.</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1D3D99">
        <w:rPr>
          <w:rFonts w:ascii="Times New Roman" w:eastAsia="Times New Roman" w:hAnsi="Times New Roman" w:cs="Times New Roman"/>
          <w:sz w:val="24"/>
          <w:szCs w:val="24"/>
          <w:lang w:eastAsia="ru-RU"/>
        </w:rPr>
        <w:t>. В случаях отзыва Претендентом Заявки в установленном порядке до даты окончания приема/подачи Заявок, поступившие от Претендента денежные средства подлежат возврату в срок не позднее, чем 5 (пять) дней со дня поступления уведомления об отзыве Заявки.</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1D3D99">
        <w:rPr>
          <w:rFonts w:ascii="Times New Roman" w:eastAsia="Times New Roman" w:hAnsi="Times New Roman" w:cs="Times New Roman"/>
          <w:sz w:val="24"/>
          <w:szCs w:val="24"/>
          <w:lang w:eastAsia="ru-RU"/>
        </w:rPr>
        <w:t>.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1D3D99">
        <w:rPr>
          <w:rFonts w:ascii="Times New Roman" w:eastAsia="Times New Roman" w:hAnsi="Times New Roman" w:cs="Times New Roman"/>
          <w:sz w:val="24"/>
          <w:szCs w:val="24"/>
          <w:lang w:eastAsia="ru-RU"/>
        </w:rPr>
        <w:t>. Претендентам, не допущенным к участию в аукционе, денежные средства (задатки) возвращаются в течение 5 (пяти) дней со дня подписания протокола о признании Претендентов Участниками.</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1D3D99">
        <w:rPr>
          <w:rFonts w:ascii="Times New Roman" w:eastAsia="Times New Roman" w:hAnsi="Times New Roman" w:cs="Times New Roman"/>
          <w:sz w:val="24"/>
          <w:szCs w:val="24"/>
          <w:lang w:eastAsia="ru-RU"/>
        </w:rPr>
        <w:t>. Задаток, внесенный лицом, признанным Победителем аукциона засчитывается в счет арендной платы Объекта аукциона. При этом заключение договора аренды муниципального имущества для Победителя аукциона является обязательным.</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1D3D99">
        <w:rPr>
          <w:rFonts w:ascii="Times New Roman" w:eastAsia="Times New Roman" w:hAnsi="Times New Roman" w:cs="Times New Roman"/>
          <w:sz w:val="24"/>
          <w:szCs w:val="24"/>
          <w:lang w:eastAsia="ru-RU"/>
        </w:rPr>
        <w:t>. При уклонении или отказе победителя от заключения в установленный срок договора аренды муниципального имущества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sidRPr="001D3D99">
        <w:rPr>
          <w:rFonts w:ascii="Times New Roman" w:eastAsia="Times New Roman" w:hAnsi="Times New Roman" w:cs="Times New Roman"/>
          <w:sz w:val="24"/>
          <w:szCs w:val="24"/>
          <w:lang w:eastAsia="ru-RU"/>
        </w:rPr>
        <w:t>Ответственность победителя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аренды муниципального имущества, задаток ему не возвращается.</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D3D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1D3D99">
        <w:rPr>
          <w:rFonts w:ascii="Times New Roman" w:eastAsia="Times New Roman" w:hAnsi="Times New Roman" w:cs="Times New Roman"/>
          <w:sz w:val="24"/>
          <w:szCs w:val="24"/>
          <w:lang w:eastAsia="ru-RU"/>
        </w:rPr>
        <w:t>. В случае отказа Организатора аукциона от проведения аукциона, поступившие задатки возвращаются Заявителям в течение 5 (пяти) дней с даты принятия решения об отказе в проведении аукциона.</w:t>
      </w:r>
    </w:p>
    <w:p w:rsidR="008E6B1F" w:rsidRPr="001D3D99" w:rsidRDefault="008E6B1F" w:rsidP="008E6B1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Pr="001D3D9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1D3D99">
        <w:rPr>
          <w:rFonts w:ascii="Times New Roman" w:eastAsia="Times New Roman" w:hAnsi="Times New Roman" w:cs="Times New Roman"/>
          <w:sz w:val="24"/>
          <w:szCs w:val="24"/>
          <w:lang w:eastAsia="ru-RU"/>
        </w:rPr>
        <w:t>. В случае изменения реквизитов Претендента/ Участника для возврата задатка, указанных в Заявке, Претендент/ Участник должен направить в адрес Организатора уведомление об их изменении, при этом денежные средства (задатки) возвращаются Претенденту/Участнику в порядке, установленном настоящим разделом.</w:t>
      </w:r>
    </w:p>
    <w:p w:rsidR="008E6B1F" w:rsidRPr="00606226" w:rsidRDefault="008E6B1F" w:rsidP="008E6B1F">
      <w:pPr>
        <w:autoSpaceDE w:val="0"/>
        <w:spacing w:after="0" w:line="240" w:lineRule="auto"/>
        <w:ind w:firstLine="709"/>
        <w:jc w:val="both"/>
        <w:rPr>
          <w:rFonts w:ascii="Times New Roman" w:hAnsi="Times New Roman" w:cs="Times New Roman"/>
          <w:sz w:val="24"/>
          <w:szCs w:val="24"/>
        </w:rPr>
      </w:pPr>
    </w:p>
    <w:p w:rsidR="008E6B1F" w:rsidRPr="00835C95" w:rsidRDefault="008E6B1F" w:rsidP="008E6B1F">
      <w:pPr>
        <w:autoSpaceDE w:val="0"/>
        <w:spacing w:after="0" w:line="240" w:lineRule="auto"/>
        <w:ind w:firstLine="709"/>
        <w:jc w:val="center"/>
        <w:rPr>
          <w:rFonts w:ascii="Times New Roman" w:hAnsi="Times New Roman" w:cs="Times New Roman"/>
          <w:b/>
          <w:sz w:val="24"/>
          <w:szCs w:val="24"/>
        </w:rPr>
      </w:pPr>
      <w:r w:rsidRPr="00835C95">
        <w:rPr>
          <w:rFonts w:ascii="Times New Roman" w:hAnsi="Times New Roman" w:cs="Times New Roman"/>
          <w:b/>
          <w:sz w:val="24"/>
          <w:szCs w:val="24"/>
        </w:rPr>
        <w:t xml:space="preserve">Раздел 12. Дата, время, график проведения осмотра имущества, </w:t>
      </w:r>
    </w:p>
    <w:p w:rsidR="008E6B1F" w:rsidRDefault="008E6B1F" w:rsidP="008E6B1F">
      <w:pPr>
        <w:autoSpaceDE w:val="0"/>
        <w:spacing w:after="0" w:line="240" w:lineRule="auto"/>
        <w:ind w:firstLine="709"/>
        <w:jc w:val="center"/>
        <w:rPr>
          <w:rFonts w:ascii="Times New Roman" w:hAnsi="Times New Roman" w:cs="Times New Roman"/>
          <w:b/>
          <w:sz w:val="24"/>
          <w:szCs w:val="24"/>
        </w:rPr>
      </w:pPr>
      <w:proofErr w:type="gramStart"/>
      <w:r w:rsidRPr="00835C95">
        <w:rPr>
          <w:rFonts w:ascii="Times New Roman" w:hAnsi="Times New Roman" w:cs="Times New Roman"/>
          <w:b/>
          <w:sz w:val="24"/>
          <w:szCs w:val="24"/>
        </w:rPr>
        <w:t>права</w:t>
      </w:r>
      <w:proofErr w:type="gramEnd"/>
      <w:r w:rsidRPr="00835C95">
        <w:rPr>
          <w:rFonts w:ascii="Times New Roman" w:hAnsi="Times New Roman" w:cs="Times New Roman"/>
          <w:b/>
          <w:sz w:val="24"/>
          <w:szCs w:val="24"/>
        </w:rPr>
        <w:t xml:space="preserve"> на которое передаются по договору</w:t>
      </w:r>
    </w:p>
    <w:p w:rsidR="008E6B1F" w:rsidRPr="005739D7" w:rsidRDefault="008E6B1F" w:rsidP="008E6B1F">
      <w:pPr>
        <w:autoSpaceDE w:val="0"/>
        <w:spacing w:after="0" w:line="240" w:lineRule="auto"/>
        <w:ind w:firstLine="709"/>
        <w:jc w:val="center"/>
        <w:rPr>
          <w:rFonts w:ascii="Times New Roman" w:hAnsi="Times New Roman" w:cs="Times New Roman"/>
          <w:b/>
          <w:sz w:val="24"/>
          <w:szCs w:val="24"/>
        </w:rPr>
      </w:pPr>
    </w:p>
    <w:p w:rsidR="008E6B1F" w:rsidRPr="00835C95" w:rsidRDefault="008E6B1F" w:rsidP="008E6B1F">
      <w:pPr>
        <w:pStyle w:val="ConsPlusNormal"/>
        <w:widowControl/>
        <w:ind w:firstLine="709"/>
        <w:jc w:val="both"/>
        <w:rPr>
          <w:b w:val="0"/>
          <w:bCs/>
          <w:szCs w:val="24"/>
        </w:rPr>
      </w:pPr>
      <w:r w:rsidRPr="00835C95">
        <w:rPr>
          <w:b w:val="0"/>
          <w:bCs/>
          <w:szCs w:val="24"/>
        </w:rPr>
        <w:t>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8E6B1F" w:rsidRDefault="008E6B1F" w:rsidP="008E6B1F">
      <w:pPr>
        <w:pStyle w:val="ConsPlusNormal"/>
        <w:widowControl/>
        <w:ind w:firstLine="709"/>
        <w:jc w:val="both"/>
        <w:rPr>
          <w:b w:val="0"/>
          <w:bCs/>
          <w:szCs w:val="24"/>
        </w:rPr>
      </w:pPr>
      <w:r w:rsidRPr="00835C95">
        <w:rPr>
          <w:b w:val="0"/>
          <w:bCs/>
          <w:szCs w:val="24"/>
        </w:rPr>
        <w:t>Для осмотра имущества заявителю необходимо уведомить организатора торгов или специализированную</w:t>
      </w:r>
      <w:r>
        <w:rPr>
          <w:b w:val="0"/>
          <w:bCs/>
          <w:szCs w:val="24"/>
        </w:rPr>
        <w:t xml:space="preserve"> </w:t>
      </w:r>
      <w:r w:rsidRPr="00835C95">
        <w:rPr>
          <w:b w:val="0"/>
          <w:bCs/>
          <w:szCs w:val="24"/>
        </w:rPr>
        <w:t>организацию, привлекаемую организатором аукциона для осуществления функций по организации и проведению аукциона.</w:t>
      </w:r>
    </w:p>
    <w:p w:rsidR="008E6B1F" w:rsidRPr="005739D7" w:rsidRDefault="008E6B1F" w:rsidP="008E6B1F">
      <w:pPr>
        <w:pStyle w:val="ConsPlusNormal"/>
        <w:widowControl/>
        <w:ind w:firstLine="709"/>
        <w:jc w:val="both"/>
        <w:rPr>
          <w:b w:val="0"/>
          <w:bCs/>
          <w:szCs w:val="24"/>
        </w:rPr>
      </w:pPr>
      <w:r>
        <w:rPr>
          <w:b w:val="0"/>
          <w:bCs/>
          <w:szCs w:val="24"/>
        </w:rPr>
        <w:t xml:space="preserve">12.2. </w:t>
      </w:r>
      <w:r w:rsidRPr="005739D7">
        <w:rPr>
          <w:b w:val="0"/>
          <w:bCs/>
          <w:szCs w:val="24"/>
        </w:rPr>
        <w:t>Дата, время, график проведения осмотра имущества указаны в пункте 2</w:t>
      </w:r>
      <w:r>
        <w:rPr>
          <w:b w:val="0"/>
          <w:bCs/>
          <w:szCs w:val="24"/>
        </w:rPr>
        <w:t>1</w:t>
      </w:r>
      <w:r w:rsidRPr="005739D7">
        <w:rPr>
          <w:b w:val="0"/>
          <w:bCs/>
          <w:szCs w:val="24"/>
        </w:rPr>
        <w:t xml:space="preserve"> Информационной карты.</w:t>
      </w:r>
    </w:p>
    <w:p w:rsidR="008E6B1F" w:rsidRDefault="008E6B1F" w:rsidP="008E6B1F">
      <w:pPr>
        <w:spacing w:after="0" w:line="360" w:lineRule="auto"/>
        <w:ind w:firstLine="709"/>
        <w:jc w:val="center"/>
        <w:rPr>
          <w:rFonts w:ascii="Times New Roman" w:eastAsia="Times New Roman" w:hAnsi="Times New Roman" w:cs="Times New Roman"/>
          <w:b/>
          <w:bCs/>
          <w:sz w:val="20"/>
          <w:szCs w:val="20"/>
          <w:lang w:eastAsia="ru-RU"/>
        </w:rPr>
      </w:pPr>
    </w:p>
    <w:p w:rsidR="008E6B1F" w:rsidRPr="00855123" w:rsidRDefault="008E6B1F" w:rsidP="008E6B1F">
      <w:pPr>
        <w:autoSpaceDE w:val="0"/>
        <w:spacing w:after="0" w:line="240" w:lineRule="auto"/>
        <w:jc w:val="center"/>
        <w:rPr>
          <w:rFonts w:ascii="Times New Roman" w:hAnsi="Times New Roman" w:cs="Times New Roman"/>
          <w:b/>
          <w:sz w:val="24"/>
          <w:szCs w:val="24"/>
        </w:rPr>
      </w:pPr>
      <w:r w:rsidRPr="00855123">
        <w:rPr>
          <w:rFonts w:ascii="Times New Roman" w:hAnsi="Times New Roman" w:cs="Times New Roman"/>
          <w:b/>
          <w:sz w:val="24"/>
          <w:szCs w:val="24"/>
        </w:rPr>
        <w:t>Раздел 13. Обеспечение исполнения договора</w:t>
      </w:r>
    </w:p>
    <w:p w:rsidR="008E6B1F" w:rsidRPr="00855123" w:rsidRDefault="008E6B1F" w:rsidP="008E6B1F">
      <w:pPr>
        <w:autoSpaceDE w:val="0"/>
        <w:spacing w:after="0" w:line="240" w:lineRule="auto"/>
        <w:ind w:firstLine="540"/>
        <w:jc w:val="center"/>
        <w:rPr>
          <w:rFonts w:ascii="Times New Roman" w:hAnsi="Times New Roman" w:cs="Times New Roman"/>
          <w:sz w:val="24"/>
          <w:szCs w:val="24"/>
        </w:rPr>
      </w:pPr>
    </w:p>
    <w:p w:rsidR="008E6B1F" w:rsidRPr="00855123" w:rsidRDefault="008E6B1F" w:rsidP="008E6B1F">
      <w:pPr>
        <w:autoSpaceDE w:val="0"/>
        <w:spacing w:after="0" w:line="240" w:lineRule="auto"/>
        <w:ind w:firstLine="709"/>
        <w:jc w:val="both"/>
        <w:rPr>
          <w:rFonts w:ascii="Times New Roman" w:hAnsi="Times New Roman" w:cs="Times New Roman"/>
          <w:b/>
          <w:sz w:val="24"/>
          <w:szCs w:val="24"/>
        </w:rPr>
      </w:pPr>
      <w:r w:rsidRPr="00855123">
        <w:rPr>
          <w:rFonts w:ascii="Times New Roman" w:hAnsi="Times New Roman" w:cs="Times New Roman"/>
          <w:sz w:val="24"/>
          <w:szCs w:val="24"/>
        </w:rPr>
        <w:t xml:space="preserve">13.1. Требование об обеспечении исполнения договора не установлено. </w:t>
      </w:r>
    </w:p>
    <w:p w:rsidR="008E6B1F" w:rsidRPr="00855123" w:rsidRDefault="008E6B1F" w:rsidP="008E6B1F">
      <w:pPr>
        <w:pStyle w:val="ConsPlusNormal"/>
        <w:widowControl/>
        <w:ind w:firstLine="540"/>
        <w:jc w:val="center"/>
        <w:rPr>
          <w:b w:val="0"/>
          <w:szCs w:val="24"/>
        </w:rPr>
      </w:pPr>
    </w:p>
    <w:p w:rsidR="008E6B1F" w:rsidRDefault="008E6B1F" w:rsidP="008E6B1F">
      <w:pPr>
        <w:autoSpaceDE w:val="0"/>
        <w:spacing w:after="0" w:line="240" w:lineRule="auto"/>
        <w:jc w:val="center"/>
        <w:rPr>
          <w:rFonts w:ascii="Times New Roman" w:hAnsi="Times New Roman" w:cs="Times New Roman"/>
          <w:b/>
          <w:sz w:val="24"/>
          <w:szCs w:val="24"/>
        </w:rPr>
      </w:pPr>
      <w:r w:rsidRPr="00855123">
        <w:rPr>
          <w:rFonts w:ascii="Times New Roman" w:hAnsi="Times New Roman" w:cs="Times New Roman"/>
          <w:b/>
          <w:sz w:val="24"/>
          <w:szCs w:val="24"/>
        </w:rPr>
        <w:t>Раздел 14. Заключение договора по результатам аукциона</w:t>
      </w:r>
    </w:p>
    <w:p w:rsidR="008E6B1F" w:rsidRPr="00855123" w:rsidRDefault="008E6B1F" w:rsidP="008E6B1F">
      <w:pPr>
        <w:autoSpaceDE w:val="0"/>
        <w:spacing w:after="0" w:line="240" w:lineRule="auto"/>
        <w:jc w:val="center"/>
        <w:rPr>
          <w:rFonts w:ascii="Times New Roman" w:hAnsi="Times New Roman" w:cs="Times New Roman"/>
          <w:b/>
          <w:sz w:val="24"/>
          <w:szCs w:val="24"/>
        </w:rPr>
      </w:pP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 xml:space="preserve">14.1. К настоящей документации об аукционе прилагается проект договора аренды </w:t>
      </w:r>
      <w:r w:rsidRPr="004035A7">
        <w:rPr>
          <w:rFonts w:ascii="Times New Roman" w:hAnsi="Times New Roman" w:cs="Times New Roman"/>
          <w:bCs/>
          <w:sz w:val="24"/>
          <w:szCs w:val="24"/>
        </w:rPr>
        <w:t>(Приложение № 4</w:t>
      </w:r>
      <w:r w:rsidRPr="00855123">
        <w:rPr>
          <w:rFonts w:ascii="Times New Roman" w:hAnsi="Times New Roman" w:cs="Times New Roman"/>
          <w:bCs/>
          <w:sz w:val="24"/>
          <w:szCs w:val="24"/>
        </w:rPr>
        <w:t xml:space="preserve"> к аукционной документации), который является неотъемлемой частью документации об аукционе.</w:t>
      </w:r>
    </w:p>
    <w:p w:rsidR="008E6B1F" w:rsidRPr="00ED4ABC"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 xml:space="preserve">14.2. Заключение </w:t>
      </w:r>
      <w:r w:rsidRPr="00ED4ABC">
        <w:rPr>
          <w:rFonts w:ascii="Times New Roman" w:hAnsi="Times New Roman" w:cs="Times New Roman"/>
          <w:bCs/>
          <w:sz w:val="24"/>
          <w:szCs w:val="24"/>
        </w:rPr>
        <w:t>договора осуществляется в порядке, предусмотренном Гражданским кодексом Российской Федерации и иными федеральными законами.</w:t>
      </w:r>
    </w:p>
    <w:p w:rsidR="008E6B1F" w:rsidRPr="00855123" w:rsidRDefault="008E6B1F" w:rsidP="008E6B1F">
      <w:pPr>
        <w:pStyle w:val="ConsPlusNormal"/>
        <w:ind w:firstLine="709"/>
        <w:jc w:val="both"/>
        <w:rPr>
          <w:rFonts w:eastAsiaTheme="minorHAnsi"/>
          <w:b w:val="0"/>
          <w:szCs w:val="24"/>
          <w:lang w:eastAsia="en-US"/>
        </w:rPr>
      </w:pPr>
      <w:r w:rsidRPr="00ED4ABC">
        <w:rPr>
          <w:b w:val="0"/>
          <w:szCs w:val="24"/>
        </w:rPr>
        <w:t xml:space="preserve">14.3. </w:t>
      </w:r>
      <w:r w:rsidRPr="00ED4ABC">
        <w:rPr>
          <w:rFonts w:eastAsiaTheme="minorHAnsi"/>
          <w:b w:val="0"/>
          <w:szCs w:val="24"/>
          <w:lang w:eastAsia="en-US"/>
        </w:rPr>
        <w:t>Срок, в течение которого должен быть подписан проект договора: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w:t>
      </w:r>
      <w:r w:rsidRPr="00855123">
        <w:rPr>
          <w:rFonts w:eastAsiaTheme="minorHAnsi"/>
          <w:b w:val="0"/>
          <w:szCs w:val="24"/>
          <w:lang w:eastAsia="en-US"/>
        </w:rPr>
        <w:t xml:space="preserve"> единственной заявки на участие в аукционе, либо признания участником аукциона только одного заявителя;</w:t>
      </w:r>
    </w:p>
    <w:p w:rsidR="008E6B1F" w:rsidRPr="00855123" w:rsidRDefault="008E6B1F" w:rsidP="008E6B1F">
      <w:pPr>
        <w:autoSpaceDE w:val="0"/>
        <w:spacing w:after="0" w:line="240" w:lineRule="auto"/>
        <w:ind w:firstLine="709"/>
        <w:jc w:val="both"/>
        <w:rPr>
          <w:rFonts w:ascii="Times New Roman" w:eastAsia="Times New Roman" w:hAnsi="Times New Roman" w:cs="Times New Roman"/>
          <w:bCs/>
          <w:sz w:val="24"/>
          <w:szCs w:val="24"/>
          <w:lang w:eastAsia="zh-CN"/>
        </w:rPr>
      </w:pPr>
      <w:r w:rsidRPr="00855123">
        <w:rPr>
          <w:rFonts w:ascii="Times New Roman" w:hAnsi="Times New Roman" w:cs="Times New Roman"/>
          <w:bCs/>
          <w:sz w:val="24"/>
          <w:szCs w:val="24"/>
        </w:rPr>
        <w:t>14.4.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3) предоставления таким лицом заведомо ложных сведений, содержащихся в документах, предусмотренных настоящей аукционной документацией.</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14.5.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w:t>
      </w:r>
      <w:r>
        <w:rPr>
          <w:rFonts w:ascii="Times New Roman" w:hAnsi="Times New Roman" w:cs="Times New Roman"/>
          <w:bCs/>
          <w:sz w:val="24"/>
          <w:szCs w:val="24"/>
        </w:rPr>
        <w:t xml:space="preserve">3 </w:t>
      </w:r>
      <w:r w:rsidRPr="00855123">
        <w:rPr>
          <w:rFonts w:ascii="Times New Roman" w:hAnsi="Times New Roman" w:cs="Times New Roman"/>
          <w:bCs/>
          <w:sz w:val="24"/>
          <w:szCs w:val="24"/>
        </w:rPr>
        <w:t>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со дня подписания протокола передает один экземпляр протокола лицу, с которым отказывается заключить договор.</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14.6.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14.7. В случае если победитель аукциона или участник аукциона, заявке на участие                     в аукционе которого присвоен первый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первый номер, признается уклонившимся от заключения договора.</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14.8.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w:t>
      </w:r>
      <w:r>
        <w:rPr>
          <w:rFonts w:ascii="Times New Roman" w:hAnsi="Times New Roman" w:cs="Times New Roman"/>
          <w:bCs/>
          <w:sz w:val="24"/>
          <w:szCs w:val="24"/>
        </w:rPr>
        <w:t xml:space="preserve"> </w:t>
      </w:r>
      <w:r w:rsidRPr="00855123">
        <w:rPr>
          <w:rFonts w:ascii="Times New Roman" w:hAnsi="Times New Roman" w:cs="Times New Roman"/>
          <w:bCs/>
          <w:sz w:val="24"/>
          <w:szCs w:val="24"/>
        </w:rPr>
        <w:t>в аукционе которого присвоен второй номер, в срок указанный в аукционной документации                 и представляется организатору аукциона.</w:t>
      </w:r>
    </w:p>
    <w:p w:rsidR="008E6B1F" w:rsidRPr="00855123" w:rsidRDefault="008E6B1F" w:rsidP="008E6B1F">
      <w:pPr>
        <w:autoSpaceDE w:val="0"/>
        <w:spacing w:after="0" w:line="240" w:lineRule="auto"/>
        <w:ind w:firstLine="709"/>
        <w:jc w:val="both"/>
        <w:rPr>
          <w:rFonts w:ascii="Times New Roman" w:hAnsi="Times New Roman" w:cs="Times New Roman"/>
          <w:bCs/>
          <w:sz w:val="24"/>
          <w:szCs w:val="24"/>
        </w:rPr>
      </w:pPr>
      <w:r w:rsidRPr="00855123">
        <w:rPr>
          <w:rFonts w:ascii="Times New Roman" w:hAnsi="Times New Roman" w:cs="Times New Roman"/>
          <w:bCs/>
          <w:sz w:val="24"/>
          <w:szCs w:val="24"/>
        </w:rP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w:t>
      </w:r>
      <w:r>
        <w:rPr>
          <w:rFonts w:ascii="Times New Roman" w:hAnsi="Times New Roman" w:cs="Times New Roman"/>
          <w:bCs/>
          <w:sz w:val="24"/>
          <w:szCs w:val="24"/>
        </w:rPr>
        <w:t xml:space="preserve"> </w:t>
      </w:r>
      <w:r w:rsidRPr="00855123">
        <w:rPr>
          <w:rFonts w:ascii="Times New Roman" w:hAnsi="Times New Roman" w:cs="Times New Roman"/>
          <w:bCs/>
          <w:sz w:val="24"/>
          <w:szCs w:val="24"/>
        </w:rPr>
        <w:t>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8E6B1F" w:rsidRDefault="008E6B1F" w:rsidP="008E6B1F">
      <w:pPr>
        <w:autoSpaceDE w:val="0"/>
        <w:spacing w:after="0" w:line="240" w:lineRule="auto"/>
        <w:ind w:firstLine="709"/>
        <w:jc w:val="both"/>
        <w:rPr>
          <w:rFonts w:ascii="Times New Roman" w:hAnsi="Times New Roman" w:cs="Times New Roman"/>
          <w:b/>
          <w:bCs/>
          <w:sz w:val="24"/>
          <w:szCs w:val="24"/>
        </w:rPr>
      </w:pPr>
      <w:r w:rsidRPr="00855123">
        <w:rPr>
          <w:rFonts w:ascii="Times New Roman" w:hAnsi="Times New Roman" w:cs="Times New Roman"/>
          <w:bCs/>
          <w:sz w:val="24"/>
          <w:szCs w:val="24"/>
        </w:rPr>
        <w:t>14.9. Договор заключается на условиях, указанных в поданной участником аукциона,</w:t>
      </w:r>
      <w:r>
        <w:rPr>
          <w:rFonts w:ascii="Times New Roman" w:hAnsi="Times New Roman" w:cs="Times New Roman"/>
          <w:bCs/>
          <w:sz w:val="24"/>
          <w:szCs w:val="24"/>
        </w:rPr>
        <w:t xml:space="preserve"> </w:t>
      </w:r>
      <w:r w:rsidRPr="00855123">
        <w:rPr>
          <w:rFonts w:ascii="Times New Roman" w:hAnsi="Times New Roman" w:cs="Times New Roman"/>
          <w:bCs/>
          <w:sz w:val="24"/>
          <w:szCs w:val="24"/>
        </w:rPr>
        <w:t>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8E6B1F" w:rsidRPr="008209CE" w:rsidRDefault="008E6B1F" w:rsidP="008E6B1F">
      <w:pPr>
        <w:autoSpaceDE w:val="0"/>
        <w:spacing w:after="0" w:line="240" w:lineRule="auto"/>
        <w:ind w:firstLine="709"/>
        <w:jc w:val="both"/>
        <w:rPr>
          <w:rFonts w:ascii="Times New Roman" w:hAnsi="Times New Roman" w:cs="Times New Roman"/>
          <w:b/>
          <w:bCs/>
          <w:sz w:val="24"/>
          <w:szCs w:val="24"/>
        </w:rPr>
      </w:pPr>
    </w:p>
    <w:p w:rsidR="008E6B1F" w:rsidRDefault="008E6B1F" w:rsidP="008E6B1F">
      <w:pPr>
        <w:pStyle w:val="ConsPlusNormal"/>
        <w:widowControl/>
        <w:jc w:val="center"/>
        <w:rPr>
          <w:szCs w:val="24"/>
        </w:rPr>
      </w:pPr>
      <w:r w:rsidRPr="008209CE">
        <w:rPr>
          <w:szCs w:val="24"/>
        </w:rPr>
        <w:t>Раздел 15. Последствия признания аукциона несостоявшимся</w:t>
      </w:r>
    </w:p>
    <w:p w:rsidR="008E6B1F" w:rsidRPr="008209CE" w:rsidRDefault="008E6B1F" w:rsidP="008E6B1F">
      <w:pPr>
        <w:pStyle w:val="ConsPlusNormal"/>
        <w:widowControl/>
        <w:jc w:val="center"/>
        <w:rPr>
          <w:szCs w:val="24"/>
        </w:rPr>
      </w:pPr>
    </w:p>
    <w:p w:rsidR="008E6B1F" w:rsidRPr="008209CE" w:rsidRDefault="008E6B1F" w:rsidP="008E6B1F">
      <w:pPr>
        <w:autoSpaceDE w:val="0"/>
        <w:autoSpaceDN w:val="0"/>
        <w:adjustRightInd w:val="0"/>
        <w:spacing w:after="0" w:line="240" w:lineRule="auto"/>
        <w:ind w:firstLine="709"/>
        <w:jc w:val="both"/>
        <w:rPr>
          <w:rFonts w:ascii="Times New Roman" w:hAnsi="Times New Roman" w:cs="Times New Roman"/>
          <w:sz w:val="24"/>
          <w:szCs w:val="24"/>
        </w:rPr>
      </w:pPr>
      <w:r w:rsidRPr="008209CE">
        <w:rPr>
          <w:rFonts w:ascii="Times New Roman" w:hAnsi="Times New Roman" w:cs="Times New Roman"/>
          <w:sz w:val="24"/>
          <w:szCs w:val="24"/>
        </w:rPr>
        <w:t xml:space="preserve"> 15.1. В случае, если аукцион признан несостоявшимся по причине подачи единственной заявки на участие в аукционе, либо признания участником аукцион</w:t>
      </w:r>
      <w:r>
        <w:rPr>
          <w:rFonts w:ascii="Times New Roman" w:hAnsi="Times New Roman" w:cs="Times New Roman"/>
          <w:sz w:val="24"/>
          <w:szCs w:val="24"/>
        </w:rPr>
        <w:t xml:space="preserve">а только одного заявителя, </w:t>
      </w:r>
      <w:r w:rsidRPr="008209CE">
        <w:rPr>
          <w:rFonts w:ascii="Times New Roman" w:hAnsi="Times New Roman" w:cs="Times New Roman"/>
          <w:sz w:val="24"/>
          <w:szCs w:val="24"/>
        </w:rPr>
        <w:t xml:space="preserve">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w:t>
      </w:r>
      <w:r w:rsidRPr="008209CE">
        <w:rPr>
          <w:rFonts w:ascii="Times New Roman" w:hAnsi="Times New Roman" w:cs="Times New Roman"/>
          <w:sz w:val="24"/>
          <w:szCs w:val="24"/>
        </w:rPr>
        <w:lastRenderedPageBreak/>
        <w:t>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8E6B1F" w:rsidRPr="008209CE" w:rsidRDefault="008E6B1F" w:rsidP="008E6B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8209CE">
        <w:rPr>
          <w:rFonts w:ascii="Times New Roman" w:hAnsi="Times New Roman" w:cs="Times New Roman"/>
          <w:sz w:val="24"/>
          <w:szCs w:val="24"/>
        </w:rPr>
        <w:t xml:space="preserve">15.2. В случае если аукцион признан несостоявшимся по основаниям, не указанным                    в </w:t>
      </w:r>
      <w:hyperlink r:id="rId6" w:anchor="Par0" w:history="1">
        <w:r w:rsidRPr="00061365">
          <w:rPr>
            <w:rStyle w:val="a3"/>
            <w:rFonts w:ascii="Times New Roman" w:hAnsi="Times New Roman" w:cs="Times New Roman"/>
            <w:sz w:val="24"/>
            <w:szCs w:val="24"/>
          </w:rPr>
          <w:t>пункте 15.1</w:t>
        </w:r>
      </w:hyperlink>
      <w:r w:rsidRPr="008209CE">
        <w:rPr>
          <w:rFonts w:ascii="Times New Roman" w:hAnsi="Times New Roman" w:cs="Times New Roman"/>
          <w:sz w:val="24"/>
          <w:szCs w:val="24"/>
        </w:rPr>
        <w:t xml:space="preserve"> настоящей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аукциона вправе изменить условия аукциона.</w:t>
      </w:r>
    </w:p>
    <w:p w:rsidR="00923A32" w:rsidRDefault="00923A32"/>
    <w:sectPr w:rsidR="00923A32" w:rsidSect="008E6B1F">
      <w:pgSz w:w="11906" w:h="16838"/>
      <w:pgMar w:top="992" w:right="851"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1F"/>
    <w:rsid w:val="00004521"/>
    <w:rsid w:val="00074578"/>
    <w:rsid w:val="00172765"/>
    <w:rsid w:val="002E1FB6"/>
    <w:rsid w:val="003755FB"/>
    <w:rsid w:val="004C089A"/>
    <w:rsid w:val="004D470E"/>
    <w:rsid w:val="00580DE8"/>
    <w:rsid w:val="008E6B1F"/>
    <w:rsid w:val="00923A32"/>
    <w:rsid w:val="009E1969"/>
    <w:rsid w:val="00A140C4"/>
    <w:rsid w:val="00AC0FEE"/>
    <w:rsid w:val="00C26C65"/>
    <w:rsid w:val="00C514DF"/>
    <w:rsid w:val="00D2141B"/>
    <w:rsid w:val="00E44295"/>
    <w:rsid w:val="00ED1387"/>
    <w:rsid w:val="00ED4ABC"/>
    <w:rsid w:val="00F53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60131-FD34-46F5-B873-1D34261F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B1F"/>
    <w:rPr>
      <w:color w:val="0563C1" w:themeColor="hyperlink"/>
      <w:u w:val="single"/>
    </w:rPr>
  </w:style>
  <w:style w:type="paragraph" w:customStyle="1" w:styleId="ConsPlusNormal">
    <w:name w:val="ConsPlusNormal"/>
    <w:rsid w:val="008E6B1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31">
    <w:name w:val="Основной текст с отступом 31"/>
    <w:basedOn w:val="a"/>
    <w:rsid w:val="008E6B1F"/>
    <w:pPr>
      <w:suppressAutoHyphens/>
      <w:spacing w:after="120" w:line="240" w:lineRule="auto"/>
      <w:ind w:left="283"/>
    </w:pPr>
    <w:rPr>
      <w:rFonts w:ascii="Times New Roman" w:eastAsia="Times New Roman" w:hAnsi="Times New Roman" w:cs="Times New Roman"/>
      <w:sz w:val="16"/>
      <w:szCs w:val="16"/>
      <w:lang w:eastAsia="zh-CN"/>
    </w:rPr>
  </w:style>
  <w:style w:type="character" w:styleId="a4">
    <w:name w:val="page number"/>
    <w:basedOn w:val="a0"/>
    <w:semiHidden/>
    <w:unhideWhenUsed/>
    <w:rsid w:val="008E6B1F"/>
  </w:style>
  <w:style w:type="paragraph" w:styleId="a5">
    <w:name w:val="Body Text Indent"/>
    <w:basedOn w:val="a"/>
    <w:link w:val="a6"/>
    <w:semiHidden/>
    <w:unhideWhenUsed/>
    <w:rsid w:val="008E6B1F"/>
    <w:pPr>
      <w:suppressAutoHyphens/>
      <w:autoSpaceDE w:val="0"/>
      <w:spacing w:after="0" w:line="240" w:lineRule="auto"/>
      <w:ind w:firstLine="540"/>
      <w:jc w:val="center"/>
    </w:pPr>
    <w:rPr>
      <w:rFonts w:ascii="Times New Roman" w:eastAsia="Times New Roman" w:hAnsi="Times New Roman" w:cs="Times New Roman"/>
      <w:b/>
      <w:sz w:val="28"/>
      <w:szCs w:val="28"/>
      <w:lang w:eastAsia="zh-CN"/>
    </w:rPr>
  </w:style>
  <w:style w:type="character" w:customStyle="1" w:styleId="a6">
    <w:name w:val="Основной текст с отступом Знак"/>
    <w:basedOn w:val="a0"/>
    <w:link w:val="a5"/>
    <w:semiHidden/>
    <w:rsid w:val="008E6B1F"/>
    <w:rPr>
      <w:rFonts w:ascii="Times New Roman" w:eastAsia="Times New Roman" w:hAnsi="Times New Roman" w:cs="Times New Roman"/>
      <w:b/>
      <w:sz w:val="28"/>
      <w:szCs w:val="28"/>
      <w:lang w:eastAsia="zh-CN"/>
    </w:rPr>
  </w:style>
  <w:style w:type="paragraph" w:customStyle="1" w:styleId="TableParagraph">
    <w:name w:val="Table Paragraph"/>
    <w:basedOn w:val="a"/>
    <w:uiPriority w:val="1"/>
    <w:qFormat/>
    <w:rsid w:val="008E6B1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1040;&#1091;&#1082;&#1094;&#1080;&#1086;&#1085;&#1085;&#1072;&#1103;%20&#1076;&#1086;&#1082;&#1091;&#1084;&#1077;&#1085;&#1090;&#1072;&#1094;&#1080;&#1103;.docx" TargetMode="External"/><Relationship Id="rId5" Type="http://schemas.openxmlformats.org/officeDocument/2006/relationships/hyperlink" Target="consultantplus://offline/ref=2075FE1EB2607CC346AE51C292060669F7B31CEBBACFD6B203A6E2B855h7I3I" TargetMode="External"/><Relationship Id="rId4" Type="http://schemas.openxmlformats.org/officeDocument/2006/relationships/hyperlink" Target="consultantplus://offline/ref=2075FE1EB2607CC346AE51C292060669F7BB1CE8B1C9D6B203A6E2B855738CEAD662FC1536hEI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5227</Words>
  <Characters>29799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2024-06-27T14:12:00Z</dcterms:created>
  <dcterms:modified xsi:type="dcterms:W3CDTF">2024-12-23T06:56:00Z</dcterms:modified>
</cp:coreProperties>
</file>